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27336DDB" w:rsidR="00B9359B" w:rsidRPr="001612F6" w:rsidRDefault="001612F6" w:rsidP="00B9359B">
      <w:pPr>
        <w:pStyle w:val="Heading2"/>
        <w:spacing w:before="126"/>
        <w:rPr>
          <w:color w:val="FF0000"/>
        </w:rPr>
      </w:pPr>
      <w:r w:rsidRPr="001612F6">
        <w:rPr>
          <w:color w:val="FF0000"/>
          <w:spacing w:val="-2"/>
        </w:rPr>
        <w:t>MINUTES</w:t>
      </w:r>
    </w:p>
    <w:p w14:paraId="7EEB1D7C" w14:textId="6808558D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</w:t>
      </w:r>
      <w:r w:rsidR="0068366C">
        <w:rPr>
          <w:rFonts w:ascii="Times New Roman"/>
          <w:b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651D4683" w:rsidR="00B9359B" w:rsidRDefault="00842F7B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March</w:t>
      </w:r>
      <w:r w:rsidR="00B9359B"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z w:val="32"/>
        </w:rPr>
        <w:t>6</w:t>
      </w:r>
      <w:r w:rsidR="00B9359B">
        <w:rPr>
          <w:rFonts w:ascii="Times New Roman"/>
          <w:b/>
          <w:sz w:val="32"/>
        </w:rPr>
        <w:t>th, 2024</w:t>
      </w:r>
    </w:p>
    <w:p w14:paraId="03D2CD73" w14:textId="4395F0BB" w:rsidR="00B9359B" w:rsidRDefault="00B9359B" w:rsidP="00B9359B">
      <w:pPr>
        <w:pStyle w:val="Heading2"/>
        <w:spacing w:before="57"/>
      </w:pPr>
      <w:r>
        <w:t>1</w:t>
      </w:r>
      <w:r w:rsidR="0068366C">
        <w:t>1</w:t>
      </w:r>
      <w:r>
        <w:t>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492063AF" w14:textId="77777777" w:rsidR="00B9359B" w:rsidRDefault="00B9359B" w:rsidP="00B9359B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7A9CFF2C" w14:textId="77777777" w:rsidR="00B9359B" w:rsidRDefault="00B9359B" w:rsidP="00B9359B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033FC917" w:rsidR="00B9359B" w:rsidRDefault="00D919B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 Carlos Ramirez</w:t>
            </w:r>
          </w:p>
        </w:tc>
        <w:tc>
          <w:tcPr>
            <w:tcW w:w="7857" w:type="dxa"/>
          </w:tcPr>
          <w:p w14:paraId="70AFC835" w14:textId="4E817445" w:rsidR="00B9359B" w:rsidRDefault="00D919B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 Committee Chair-CEO/Consultant DCRC</w:t>
            </w:r>
          </w:p>
        </w:tc>
        <w:tc>
          <w:tcPr>
            <w:tcW w:w="991" w:type="dxa"/>
          </w:tcPr>
          <w:p w14:paraId="22A09B7B" w14:textId="77777777" w:rsidR="00B9359B" w:rsidRDefault="00B9359B" w:rsidP="00A810B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7777777" w:rsidR="00B9359B" w:rsidRDefault="00B9359B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  <w:sz w:val="24"/>
              </w:rPr>
            </w:pPr>
            <w:r>
              <w:rPr>
                <w:rFonts w:ascii="Calisto MT"/>
                <w:b/>
                <w:sz w:val="24"/>
              </w:rPr>
              <w:t>Yvonne</w:t>
            </w:r>
            <w:r>
              <w:rPr>
                <w:rFonts w:ascii="Calisto MT"/>
                <w:b/>
                <w:spacing w:val="-1"/>
                <w:sz w:val="24"/>
              </w:rPr>
              <w:t xml:space="preserve"> </w:t>
            </w:r>
            <w:r>
              <w:rPr>
                <w:rFonts w:ascii="Calisto MT"/>
                <w:b/>
                <w:spacing w:val="-4"/>
                <w:sz w:val="24"/>
              </w:rPr>
              <w:t>Bell</w:t>
            </w:r>
          </w:p>
        </w:tc>
        <w:tc>
          <w:tcPr>
            <w:tcW w:w="7857" w:type="dxa"/>
          </w:tcPr>
          <w:p w14:paraId="283BEC25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CEO,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Innercare</w:t>
            </w:r>
            <w:proofErr w:type="spellEnd"/>
          </w:p>
        </w:tc>
        <w:tc>
          <w:tcPr>
            <w:tcW w:w="991" w:type="dxa"/>
          </w:tcPr>
          <w:p w14:paraId="1DDF01AA" w14:textId="77777777" w:rsidR="00B9359B" w:rsidRDefault="00B9359B" w:rsidP="00A810B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0"/>
              </w:rPr>
            </w:pP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695D5393" w:rsidR="00B9359B" w:rsidRDefault="007A6F08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 Hindman</w:t>
            </w:r>
          </w:p>
        </w:tc>
        <w:tc>
          <w:tcPr>
            <w:tcW w:w="7857" w:type="dxa"/>
          </w:tcPr>
          <w:p w14:paraId="1C14EC71" w14:textId="685D824A" w:rsidR="00B9359B" w:rsidRDefault="00F815AF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 Chair</w:t>
            </w:r>
            <w:r w:rsidR="00CC327D">
              <w:rPr>
                <w:rFonts w:ascii="Times New Roman" w:hAnsi="Times New Roman"/>
              </w:rPr>
              <w:t>-Joint Chamber of Commerce representing the public</w:t>
            </w:r>
          </w:p>
        </w:tc>
        <w:tc>
          <w:tcPr>
            <w:tcW w:w="991" w:type="dxa"/>
          </w:tcPr>
          <w:p w14:paraId="69BF6CE9" w14:textId="77777777" w:rsidR="00B9359B" w:rsidRDefault="00B9359B" w:rsidP="00A810B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Mayra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Widmann</w:t>
            </w:r>
          </w:p>
        </w:tc>
        <w:tc>
          <w:tcPr>
            <w:tcW w:w="7857" w:type="dxa"/>
          </w:tcPr>
          <w:p w14:paraId="1F44B33F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Deputy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Budget </w:t>
            </w:r>
            <w:r>
              <w:rPr>
                <w:rFonts w:ascii="Times New Roman"/>
                <w:spacing w:val="-2"/>
              </w:rPr>
              <w:t>Fiscal.</w:t>
            </w:r>
          </w:p>
        </w:tc>
        <w:tc>
          <w:tcPr>
            <w:tcW w:w="991" w:type="dxa"/>
          </w:tcPr>
          <w:p w14:paraId="299D32A2" w14:textId="77777777" w:rsidR="00B9359B" w:rsidRDefault="00B9359B" w:rsidP="00A810B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61CECDCD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 w:rsidR="004B60B8">
        <w:rPr>
          <w:rFonts w:ascii="Times New Roman"/>
          <w:sz w:val="24"/>
        </w:rPr>
        <w:t xml:space="preserve">                                                                              </w:t>
      </w:r>
      <w:r w:rsidR="00C71D8C">
        <w:rPr>
          <w:rFonts w:ascii="Times New Roman"/>
          <w:sz w:val="24"/>
        </w:rPr>
        <w:t xml:space="preserve">          </w:t>
      </w:r>
      <w:r w:rsidR="0061765B">
        <w:rPr>
          <w:rFonts w:ascii="Times New Roman"/>
          <w:i/>
          <w:sz w:val="24"/>
        </w:rPr>
        <w:t>Carlos Ramirez</w:t>
      </w:r>
      <w:r>
        <w:rPr>
          <w:rFonts w:ascii="Times New Roman"/>
          <w:i/>
          <w:sz w:val="24"/>
        </w:rPr>
        <w:t xml:space="preserve">, </w:t>
      </w:r>
      <w:r>
        <w:rPr>
          <w:rFonts w:ascii="Times New Roman"/>
          <w:i/>
          <w:spacing w:val="-2"/>
          <w:sz w:val="24"/>
        </w:rPr>
        <w:t>Chair</w:t>
      </w:r>
    </w:p>
    <w:p w14:paraId="69940747" w14:textId="442C91D7" w:rsidR="00B9359B" w:rsidRDefault="00DD5EDA" w:rsidP="00B9359B">
      <w:pPr>
        <w:pStyle w:val="BodyText"/>
        <w:rPr>
          <w:i/>
          <w:color w:val="FF0000"/>
        </w:rPr>
      </w:pPr>
      <w:r>
        <w:rPr>
          <w:i/>
        </w:rPr>
        <w:tab/>
      </w:r>
      <w:r>
        <w:rPr>
          <w:i/>
        </w:rPr>
        <w:tab/>
      </w:r>
      <w:r w:rsidRPr="00DD5EDA">
        <w:rPr>
          <w:i/>
          <w:color w:val="FF0000"/>
        </w:rPr>
        <w:t>Meeting called to order at 11:02 a.m.</w:t>
      </w:r>
    </w:p>
    <w:p w14:paraId="4771C37A" w14:textId="77777777" w:rsidR="00DD5EDA" w:rsidRDefault="00DD5EDA" w:rsidP="00B9359B">
      <w:pPr>
        <w:pStyle w:val="BodyText"/>
        <w:rPr>
          <w:i/>
        </w:rPr>
      </w:pPr>
    </w:p>
    <w:p w14:paraId="6EE82C12" w14:textId="2ECA96F9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   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5BEFA35A" w14:textId="75B81F21" w:rsidR="00B9359B" w:rsidRDefault="0045124C" w:rsidP="00B9359B">
      <w:pPr>
        <w:pStyle w:val="BodyText"/>
        <w:spacing w:before="6"/>
        <w:rPr>
          <w:i/>
          <w:color w:val="FF0000"/>
        </w:rPr>
      </w:pPr>
      <w:r>
        <w:rPr>
          <w:i/>
          <w:sz w:val="27"/>
        </w:rPr>
        <w:tab/>
      </w:r>
      <w:r>
        <w:rPr>
          <w:i/>
          <w:sz w:val="27"/>
        </w:rPr>
        <w:tab/>
      </w:r>
      <w:r w:rsidRPr="0045124C">
        <w:rPr>
          <w:i/>
          <w:color w:val="FF0000"/>
        </w:rPr>
        <w:t>Roll call taken and quorum confirmed. Attendance is as shown.</w:t>
      </w:r>
    </w:p>
    <w:p w14:paraId="16C4D850" w14:textId="77777777" w:rsidR="0045124C" w:rsidRPr="0045124C" w:rsidRDefault="0045124C" w:rsidP="00B9359B">
      <w:pPr>
        <w:pStyle w:val="BodyText"/>
        <w:spacing w:before="6"/>
        <w:rPr>
          <w:i/>
        </w:rPr>
      </w:pPr>
    </w:p>
    <w:p w14:paraId="135A946E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322545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31735002" w14:textId="0DFE8989" w:rsidR="00322545" w:rsidRPr="00495C28" w:rsidRDefault="00495C28" w:rsidP="00322545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 w:rsidRPr="00495C28">
        <w:rPr>
          <w:rFonts w:ascii="Times New Roman"/>
          <w:i/>
          <w:iCs/>
          <w:color w:val="FF0000"/>
          <w:spacing w:val="-2"/>
          <w:sz w:val="24"/>
        </w:rPr>
        <w:t xml:space="preserve">(Hindman/Bell) To approve the agenda. Motion carried. </w:t>
      </w:r>
    </w:p>
    <w:p w14:paraId="38DCD9EE" w14:textId="2EA50F57" w:rsidR="00B9359B" w:rsidRPr="004B6DD9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  <w:lang w:val="fr-FR"/>
        </w:rPr>
      </w:pPr>
      <w:r w:rsidRPr="004B6DD9">
        <w:rPr>
          <w:rFonts w:ascii="Times New Roman"/>
          <w:sz w:val="24"/>
          <w:lang w:val="fr-FR"/>
        </w:rPr>
        <w:t>Public</w:t>
      </w:r>
      <w:r w:rsidRPr="004B6DD9">
        <w:rPr>
          <w:rFonts w:ascii="Times New Roman"/>
          <w:spacing w:val="-1"/>
          <w:sz w:val="24"/>
          <w:lang w:val="fr-FR"/>
        </w:rPr>
        <w:t xml:space="preserve"> </w:t>
      </w:r>
      <w:r w:rsidRPr="004B6DD9">
        <w:rPr>
          <w:rFonts w:ascii="Times New Roman"/>
          <w:spacing w:val="-2"/>
          <w:sz w:val="24"/>
          <w:lang w:val="fr-FR"/>
        </w:rPr>
        <w:t>Comment</w:t>
      </w:r>
      <w:r w:rsidR="004B60B8" w:rsidRPr="004B6DD9">
        <w:rPr>
          <w:rFonts w:ascii="Times New Roman"/>
          <w:sz w:val="24"/>
          <w:lang w:val="fr-FR"/>
        </w:rPr>
        <w:t xml:space="preserve">                                                                      </w:t>
      </w:r>
      <w:r w:rsidR="00C71D8C" w:rsidRPr="004B6DD9">
        <w:rPr>
          <w:rFonts w:ascii="Times New Roman"/>
          <w:sz w:val="24"/>
          <w:lang w:val="fr-FR"/>
        </w:rPr>
        <w:t xml:space="preserve">              </w:t>
      </w:r>
      <w:r w:rsidR="004B6DD9" w:rsidRPr="0059631C">
        <w:rPr>
          <w:rFonts w:ascii="Times New Roman"/>
          <w:i/>
          <w:iCs/>
          <w:sz w:val="24"/>
          <w:lang w:val="fr-FR"/>
        </w:rPr>
        <w:t>Carlos Ramirez</w:t>
      </w:r>
      <w:r w:rsidR="0059631C">
        <w:rPr>
          <w:rFonts w:ascii="Times New Roman"/>
          <w:i/>
          <w:iCs/>
          <w:sz w:val="24"/>
          <w:lang w:val="fr-FR"/>
        </w:rPr>
        <w:t>,</w:t>
      </w:r>
      <w:r w:rsidRPr="0059631C">
        <w:rPr>
          <w:rFonts w:ascii="Times New Roman"/>
          <w:i/>
          <w:iCs/>
          <w:sz w:val="24"/>
          <w:lang w:val="fr-FR"/>
        </w:rPr>
        <w:t xml:space="preserve"> </w:t>
      </w:r>
      <w:r w:rsidRPr="0059631C">
        <w:rPr>
          <w:rFonts w:ascii="Times New Roman"/>
          <w:i/>
          <w:iCs/>
          <w:spacing w:val="-2"/>
          <w:sz w:val="24"/>
          <w:lang w:val="fr-FR"/>
        </w:rPr>
        <w:t>Chair</w:t>
      </w:r>
    </w:p>
    <w:p w14:paraId="0BA1607F" w14:textId="77777777" w:rsidR="00B9359B" w:rsidRPr="004B6DD9" w:rsidRDefault="00B9359B" w:rsidP="00B9359B">
      <w:pPr>
        <w:pStyle w:val="BodyText"/>
        <w:spacing w:before="1"/>
        <w:rPr>
          <w:i/>
          <w:lang w:val="fr-FR"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comment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0744BBE5" w14:textId="16FBF5B0" w:rsidR="00495C28" w:rsidRPr="00495C28" w:rsidRDefault="00495C28" w:rsidP="00B9359B">
      <w:pPr>
        <w:pStyle w:val="BodyText"/>
        <w:ind w:left="1440" w:right="728"/>
        <w:rPr>
          <w:i/>
          <w:iCs/>
          <w:color w:val="FF0000"/>
        </w:rPr>
      </w:pPr>
      <w:r w:rsidRPr="00495C28">
        <w:rPr>
          <w:i/>
          <w:iCs/>
          <w:color w:val="FF0000"/>
        </w:rPr>
        <w:t>No public comment.</w:t>
      </w:r>
    </w:p>
    <w:p w14:paraId="124C38D6" w14:textId="77777777" w:rsidR="00B9359B" w:rsidRDefault="00B9359B" w:rsidP="00B9359B">
      <w:pPr>
        <w:pStyle w:val="BodyText"/>
        <w:rPr>
          <w:sz w:val="26"/>
        </w:rPr>
      </w:pPr>
    </w:p>
    <w:p w14:paraId="21F71F9C" w14:textId="77777777" w:rsidR="00495C28" w:rsidRDefault="00495C28" w:rsidP="00B9359B">
      <w:pPr>
        <w:pStyle w:val="BodyText"/>
        <w:rPr>
          <w:sz w:val="26"/>
        </w:rPr>
      </w:pPr>
    </w:p>
    <w:p w14:paraId="1362F833" w14:textId="77777777" w:rsidR="00495C28" w:rsidRDefault="00495C28" w:rsidP="00B9359B">
      <w:pPr>
        <w:pStyle w:val="BodyText"/>
        <w:rPr>
          <w:sz w:val="26"/>
        </w:rPr>
      </w:pPr>
    </w:p>
    <w:p w14:paraId="49675B5C" w14:textId="77777777" w:rsidR="00495C28" w:rsidRDefault="00495C28" w:rsidP="00B9359B">
      <w:pPr>
        <w:pStyle w:val="BodyText"/>
        <w:rPr>
          <w:sz w:val="26"/>
        </w:rPr>
      </w:pPr>
    </w:p>
    <w:p w14:paraId="3FF1E77E" w14:textId="77777777" w:rsidR="00495C28" w:rsidRDefault="00495C28" w:rsidP="00B9359B">
      <w:pPr>
        <w:pStyle w:val="BodyText"/>
        <w:rPr>
          <w:sz w:val="26"/>
        </w:rPr>
      </w:pPr>
    </w:p>
    <w:p w14:paraId="4ECFFEC3" w14:textId="77777777" w:rsidR="00495C28" w:rsidRDefault="00495C28" w:rsidP="00B9359B">
      <w:pPr>
        <w:pStyle w:val="BodyText"/>
        <w:rPr>
          <w:sz w:val="26"/>
        </w:rPr>
      </w:pPr>
    </w:p>
    <w:p w14:paraId="29C1DEF4" w14:textId="77777777" w:rsidR="00495C28" w:rsidRDefault="00495C28" w:rsidP="00B9359B">
      <w:pPr>
        <w:pStyle w:val="BodyText"/>
        <w:rPr>
          <w:sz w:val="26"/>
        </w:rPr>
      </w:pPr>
    </w:p>
    <w:p w14:paraId="5C3CE3C1" w14:textId="77777777" w:rsidR="00495C28" w:rsidRDefault="00495C28" w:rsidP="00B9359B">
      <w:pPr>
        <w:pStyle w:val="BodyText"/>
        <w:rPr>
          <w:sz w:val="26"/>
        </w:rPr>
      </w:pPr>
    </w:p>
    <w:p w14:paraId="6996A796" w14:textId="77777777" w:rsidR="00495C28" w:rsidRDefault="00495C28" w:rsidP="00B9359B">
      <w:pPr>
        <w:pStyle w:val="BodyText"/>
        <w:rPr>
          <w:sz w:val="26"/>
        </w:rPr>
      </w:pPr>
    </w:p>
    <w:p w14:paraId="714B56E8" w14:textId="77777777" w:rsidR="00495C28" w:rsidRDefault="00495C28" w:rsidP="00B9359B">
      <w:pPr>
        <w:pStyle w:val="BodyText"/>
        <w:rPr>
          <w:sz w:val="26"/>
        </w:rPr>
      </w:pPr>
    </w:p>
    <w:p w14:paraId="112D3593" w14:textId="77777777" w:rsidR="00B9359B" w:rsidRDefault="00B9359B" w:rsidP="00B9359B">
      <w:pPr>
        <w:pStyle w:val="Heading4"/>
        <w:spacing w:before="178"/>
        <w:rPr>
          <w:color w:val="232323"/>
          <w:spacing w:val="-2"/>
        </w:rPr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DF246BA" w14:textId="13E26BE7" w:rsidR="00027B86" w:rsidRPr="006A4974" w:rsidRDefault="006A4974" w:rsidP="00B9359B">
      <w:pPr>
        <w:pStyle w:val="Heading4"/>
        <w:spacing w:before="178"/>
        <w:rPr>
          <w:b w:val="0"/>
          <w:bCs w:val="0"/>
        </w:rPr>
      </w:pPr>
      <w:r>
        <w:rPr>
          <w:b w:val="0"/>
          <w:bCs w:val="0"/>
        </w:rPr>
        <w:t xml:space="preserve">All items appearing </w:t>
      </w:r>
      <w:r w:rsidR="009D3EA0">
        <w:rPr>
          <w:b w:val="0"/>
          <w:bCs w:val="0"/>
        </w:rPr>
        <w:t xml:space="preserve">on the consent calendar are </w:t>
      </w:r>
      <w:r w:rsidR="006811D2">
        <w:rPr>
          <w:b w:val="0"/>
          <w:bCs w:val="0"/>
        </w:rPr>
        <w:t>recommended</w:t>
      </w:r>
      <w:r w:rsidR="009D3EA0">
        <w:rPr>
          <w:b w:val="0"/>
          <w:bCs w:val="0"/>
        </w:rPr>
        <w:t xml:space="preserve"> for approval and will be acted upon by one motion, without discussion. Should any Commissioner or other person express their preference to consider </w:t>
      </w:r>
      <w:r w:rsidR="006811D2">
        <w:rPr>
          <w:b w:val="0"/>
          <w:bCs w:val="0"/>
        </w:rPr>
        <w:t xml:space="preserve">an </w:t>
      </w:r>
      <w:r w:rsidR="00563EA6">
        <w:rPr>
          <w:b w:val="0"/>
          <w:bCs w:val="0"/>
        </w:rPr>
        <w:t>item</w:t>
      </w:r>
      <w:r w:rsidR="006811D2">
        <w:rPr>
          <w:b w:val="0"/>
          <w:bCs w:val="0"/>
        </w:rPr>
        <w:t xml:space="preserve"> separately, that item will be addressed at a time as determined by the Chair.</w:t>
      </w:r>
    </w:p>
    <w:p w14:paraId="1F086E22" w14:textId="061104D1" w:rsidR="00F8681B" w:rsidRDefault="00B9359B" w:rsidP="00F8681B">
      <w:pPr>
        <w:pStyle w:val="ListParagraph"/>
        <w:numPr>
          <w:ilvl w:val="0"/>
          <w:numId w:val="1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 w:rsidR="00842F7B">
        <w:rPr>
          <w:rFonts w:ascii="Times New Roman"/>
          <w:color w:val="232323"/>
          <w:spacing w:val="1"/>
          <w:sz w:val="24"/>
        </w:rPr>
        <w:t>2</w:t>
      </w:r>
      <w:r>
        <w:rPr>
          <w:rFonts w:ascii="Times New Roman"/>
          <w:color w:val="232323"/>
          <w:spacing w:val="-2"/>
          <w:sz w:val="24"/>
        </w:rPr>
        <w:t>/</w:t>
      </w:r>
      <w:r w:rsidR="00842F7B">
        <w:rPr>
          <w:rFonts w:ascii="Times New Roman"/>
          <w:color w:val="232323"/>
          <w:spacing w:val="-2"/>
          <w:sz w:val="24"/>
        </w:rPr>
        <w:t>7</w:t>
      </w:r>
      <w:r>
        <w:rPr>
          <w:rFonts w:ascii="Times New Roman"/>
          <w:color w:val="232323"/>
          <w:spacing w:val="-2"/>
          <w:sz w:val="24"/>
        </w:rPr>
        <w:t>/2024</w:t>
      </w:r>
    </w:p>
    <w:p w14:paraId="50D2257B" w14:textId="5652BBEF" w:rsidR="00F8681B" w:rsidRPr="003742C5" w:rsidRDefault="00F8681B" w:rsidP="00AD4973">
      <w:pPr>
        <w:tabs>
          <w:tab w:val="left" w:pos="1440"/>
        </w:tabs>
        <w:rPr>
          <w:rFonts w:ascii="Times New Roman"/>
          <w:i/>
          <w:iCs/>
          <w:color w:val="232323"/>
          <w:sz w:val="24"/>
        </w:rPr>
      </w:pPr>
      <w:r>
        <w:rPr>
          <w:rFonts w:ascii="Times New Roman"/>
          <w:color w:val="232323"/>
          <w:sz w:val="24"/>
        </w:rPr>
        <w:tab/>
      </w:r>
      <w:r w:rsidRPr="003742C5">
        <w:rPr>
          <w:rFonts w:ascii="Times New Roman"/>
          <w:i/>
          <w:iCs/>
          <w:color w:val="FF0000"/>
          <w:sz w:val="24"/>
        </w:rPr>
        <w:t>(Hindman/Widmann)</w:t>
      </w:r>
      <w:r w:rsidR="003742C5" w:rsidRPr="003742C5">
        <w:rPr>
          <w:rFonts w:ascii="Times New Roman"/>
          <w:i/>
          <w:iCs/>
          <w:color w:val="FF0000"/>
          <w:sz w:val="24"/>
        </w:rPr>
        <w:t xml:space="preserve"> To approve the Consent Calendar.</w:t>
      </w:r>
      <w:r w:rsidR="006E708B">
        <w:rPr>
          <w:rFonts w:ascii="Times New Roman"/>
          <w:i/>
          <w:iCs/>
          <w:color w:val="FF0000"/>
          <w:sz w:val="24"/>
        </w:rPr>
        <w:t xml:space="preserve"> Motion carried.</w:t>
      </w:r>
      <w:r w:rsidRPr="003742C5">
        <w:rPr>
          <w:rFonts w:ascii="Times New Roman"/>
          <w:i/>
          <w:iCs/>
          <w:color w:val="232323"/>
          <w:sz w:val="24"/>
        </w:rPr>
        <w:tab/>
      </w:r>
    </w:p>
    <w:p w14:paraId="4FEC5F98" w14:textId="0340060E" w:rsidR="00B9359B" w:rsidRDefault="00B9359B" w:rsidP="00B9359B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 w:rsidR="009C24F7">
        <w:rPr>
          <w:rFonts w:ascii="Times New Roman"/>
          <w:b/>
          <w:color w:val="232323"/>
          <w:sz w:val="24"/>
        </w:rPr>
        <w:t xml:space="preserve">                                                                                               </w:t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3A1C1C57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2A7920F0" w14:textId="77777777" w:rsidR="00B9359B" w:rsidRDefault="00B9359B" w:rsidP="00B9359B">
      <w:pPr>
        <w:pStyle w:val="BodyText"/>
        <w:spacing w:before="5"/>
        <w:rPr>
          <w:i/>
          <w:sz w:val="20"/>
        </w:rPr>
      </w:pPr>
    </w:p>
    <w:p w14:paraId="03F16F88" w14:textId="77777777" w:rsidR="00B9359B" w:rsidRDefault="00B9359B" w:rsidP="00B9359B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60506DCD" w14:textId="77777777" w:rsidR="00B9359B" w:rsidRDefault="00B9359B" w:rsidP="00B9359B">
      <w:pPr>
        <w:pStyle w:val="BodyText"/>
        <w:spacing w:before="4"/>
        <w:rPr>
          <w:b/>
          <w:sz w:val="20"/>
        </w:rPr>
      </w:pPr>
    </w:p>
    <w:p w14:paraId="0891308F" w14:textId="77777777" w:rsidR="00B9359B" w:rsidRPr="008166E1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402923BE" w14:textId="0F1CCC95" w:rsidR="008166E1" w:rsidRPr="008166E1" w:rsidRDefault="008166E1" w:rsidP="008166E1">
      <w:pPr>
        <w:pStyle w:val="ListParagraph"/>
        <w:tabs>
          <w:tab w:val="left" w:pos="1440"/>
        </w:tabs>
        <w:ind w:firstLine="0"/>
        <w:rPr>
          <w:rFonts w:ascii="Times New Roman"/>
          <w:i/>
          <w:iCs/>
          <w:color w:val="FF0000"/>
          <w:sz w:val="24"/>
        </w:rPr>
      </w:pPr>
      <w:r w:rsidRPr="008166E1">
        <w:rPr>
          <w:rFonts w:ascii="Times New Roman"/>
          <w:i/>
          <w:iCs/>
          <w:color w:val="FF0000"/>
          <w:spacing w:val="-2"/>
          <w:sz w:val="24"/>
        </w:rPr>
        <w:t>No action to report.</w:t>
      </w:r>
    </w:p>
    <w:p w14:paraId="0220F5DD" w14:textId="77777777" w:rsidR="00E17F9A" w:rsidRPr="007B177D" w:rsidRDefault="00E17F9A" w:rsidP="001609FA">
      <w:pPr>
        <w:pStyle w:val="ListParagraph"/>
        <w:tabs>
          <w:tab w:val="left" w:pos="1440"/>
        </w:tabs>
        <w:ind w:firstLine="0"/>
        <w:rPr>
          <w:rFonts w:ascii="Times New Roman"/>
          <w:sz w:val="24"/>
        </w:rPr>
      </w:pPr>
    </w:p>
    <w:p w14:paraId="44A7825B" w14:textId="460763EA" w:rsidR="00B9359B" w:rsidRPr="00C1562A" w:rsidRDefault="00844875" w:rsidP="00B9359B">
      <w:pPr>
        <w:pStyle w:val="ListParagraph"/>
        <w:numPr>
          <w:ilvl w:val="0"/>
          <w:numId w:val="1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Motion</w:t>
      </w:r>
      <w:r w:rsidR="00691AAC">
        <w:rPr>
          <w:rFonts w:ascii="Times New Roman"/>
          <w:sz w:val="24"/>
        </w:rPr>
        <w:t xml:space="preserve"> to recommend</w:t>
      </w:r>
      <w:r>
        <w:rPr>
          <w:rFonts w:ascii="Times New Roman"/>
          <w:sz w:val="24"/>
        </w:rPr>
        <w:t xml:space="preserve"> </w:t>
      </w:r>
      <w:r w:rsidR="00691AAC"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 xml:space="preserve"> the </w:t>
      </w:r>
      <w:r w:rsidR="007106E2">
        <w:rPr>
          <w:rFonts w:ascii="Times New Roman"/>
          <w:sz w:val="24"/>
        </w:rPr>
        <w:t>full</w:t>
      </w:r>
      <w:r w:rsidR="00923B25" w:rsidRPr="00E56D4D">
        <w:rPr>
          <w:rFonts w:ascii="Times New Roman"/>
          <w:sz w:val="24"/>
        </w:rPr>
        <w:t xml:space="preserve"> Committee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                                                        </w:t>
      </w:r>
      <w:r w:rsidR="00362C87">
        <w:rPr>
          <w:rFonts w:ascii="Times New Roman"/>
          <w:sz w:val="24"/>
        </w:rPr>
        <w:t xml:space="preserve">                                 </w:t>
      </w:r>
      <w:r w:rsidR="00B9359B" w:rsidRPr="00E56D4D">
        <w:rPr>
          <w:rFonts w:ascii="Times New Roman"/>
          <w:i/>
          <w:color w:val="232323"/>
          <w:sz w:val="24"/>
        </w:rPr>
        <w:t xml:space="preserve">Mark A. Southworth, </w:t>
      </w:r>
      <w:r w:rsidR="00B9359B" w:rsidRPr="00E56D4D">
        <w:rPr>
          <w:rFonts w:ascii="Times New Roman"/>
          <w:i/>
          <w:color w:val="232323"/>
          <w:spacing w:val="-5"/>
          <w:sz w:val="24"/>
        </w:rPr>
        <w:t>CFO</w:t>
      </w:r>
    </w:p>
    <w:p w14:paraId="2447A140" w14:textId="01D3D21B" w:rsidR="00C1562A" w:rsidRPr="0041284D" w:rsidRDefault="00C1562A" w:rsidP="00C1562A">
      <w:pPr>
        <w:pStyle w:val="ListParagraph"/>
        <w:tabs>
          <w:tab w:val="left" w:pos="2610"/>
        </w:tabs>
        <w:ind w:firstLine="0"/>
        <w:rPr>
          <w:rFonts w:ascii="Times New Roman"/>
          <w:i/>
          <w:iCs/>
          <w:color w:val="FF0000"/>
          <w:sz w:val="24"/>
          <w:szCs w:val="24"/>
        </w:rPr>
      </w:pPr>
      <w:r w:rsidRPr="0041284D">
        <w:rPr>
          <w:rFonts w:ascii="Times New Roman"/>
          <w:i/>
          <w:iCs/>
          <w:color w:val="FF0000"/>
          <w:sz w:val="24"/>
          <w:szCs w:val="24"/>
        </w:rPr>
        <w:t>(Hindman/Widmann) To recommend to the full Committee approval of the financial reports as presented.</w:t>
      </w:r>
      <w:r w:rsidR="006E708B">
        <w:rPr>
          <w:rFonts w:ascii="Times New Roman"/>
          <w:i/>
          <w:iCs/>
          <w:color w:val="FF0000"/>
          <w:sz w:val="24"/>
          <w:szCs w:val="24"/>
        </w:rPr>
        <w:t xml:space="preserve"> Motion carried.</w:t>
      </w:r>
    </w:p>
    <w:p w14:paraId="73E61984" w14:textId="0D4C9F21" w:rsidR="00B9359B" w:rsidRPr="00756856" w:rsidRDefault="00B9359B" w:rsidP="00B9359B">
      <w:pPr>
        <w:pStyle w:val="ListParagraph"/>
        <w:numPr>
          <w:ilvl w:val="1"/>
          <w:numId w:val="1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Expenses </w:t>
      </w:r>
      <w:r w:rsidR="007C46FA">
        <w:rPr>
          <w:rFonts w:ascii="Times New Roman"/>
          <w:spacing w:val="-5"/>
        </w:rPr>
        <w:t>–</w:t>
      </w:r>
      <w:r>
        <w:rPr>
          <w:rFonts w:ascii="Times New Roman"/>
          <w:spacing w:val="-5"/>
        </w:rPr>
        <w:t xml:space="preserve"> </w:t>
      </w:r>
      <w:r w:rsidR="007C46FA" w:rsidRPr="007C46FA">
        <w:rPr>
          <w:rFonts w:ascii="Times New Roman"/>
          <w:spacing w:val="-5"/>
          <w:sz w:val="24"/>
          <w:szCs w:val="24"/>
        </w:rPr>
        <w:t>January 31, 2024</w:t>
      </w:r>
    </w:p>
    <w:p w14:paraId="5D6DCDDE" w14:textId="77777777" w:rsidR="00B9359B" w:rsidRDefault="00B9359B" w:rsidP="00B9359B">
      <w:pPr>
        <w:pStyle w:val="BodyText"/>
      </w:pPr>
    </w:p>
    <w:p w14:paraId="587FB3A9" w14:textId="43A59477" w:rsidR="00B9359B" w:rsidRDefault="007C46FA" w:rsidP="00B9359B">
      <w:pPr>
        <w:pStyle w:val="ListParagraph"/>
        <w:numPr>
          <w:ilvl w:val="1"/>
          <w:numId w:val="1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Statement of </w:t>
      </w:r>
      <w:r w:rsidR="00B9359B">
        <w:rPr>
          <w:rFonts w:ascii="Times New Roman"/>
          <w:sz w:val="24"/>
        </w:rPr>
        <w:t>Financial Position</w:t>
      </w:r>
      <w:r w:rsidR="00B9359B" w:rsidRPr="00756856">
        <w:rPr>
          <w:rFonts w:ascii="Times New Roman"/>
          <w:spacing w:val="-6"/>
        </w:rPr>
        <w:t xml:space="preserve"> </w:t>
      </w:r>
      <w:r>
        <w:rPr>
          <w:rFonts w:ascii="Times New Roman"/>
          <w:spacing w:val="-6"/>
        </w:rPr>
        <w:t>–</w:t>
      </w:r>
      <w:r w:rsidR="00B9359B">
        <w:rPr>
          <w:rFonts w:ascii="Times New Roman"/>
          <w:spacing w:val="-6"/>
        </w:rPr>
        <w:t xml:space="preserve"> </w:t>
      </w:r>
      <w:r w:rsidRPr="007C46FA">
        <w:rPr>
          <w:rFonts w:ascii="Times New Roman"/>
          <w:spacing w:val="-6"/>
          <w:sz w:val="24"/>
          <w:szCs w:val="24"/>
        </w:rPr>
        <w:t>January 31, 2024</w:t>
      </w:r>
    </w:p>
    <w:p w14:paraId="361C3775" w14:textId="77777777" w:rsidR="00B9359B" w:rsidRDefault="00B9359B" w:rsidP="00B9359B">
      <w:pPr>
        <w:pStyle w:val="BodyText"/>
      </w:pPr>
    </w:p>
    <w:p w14:paraId="05F2D8AA" w14:textId="4033E43C" w:rsidR="009E0C43" w:rsidRDefault="007C46FA" w:rsidP="009E0C43">
      <w:pPr>
        <w:pStyle w:val="ListParagraph"/>
        <w:numPr>
          <w:ilvl w:val="1"/>
          <w:numId w:val="1"/>
        </w:numPr>
        <w:tabs>
          <w:tab w:val="left" w:pos="2610"/>
        </w:tabs>
        <w:ind w:left="2610" w:hanging="359"/>
        <w:rPr>
          <w:rFonts w:ascii="Times New Roman"/>
          <w:sz w:val="24"/>
          <w:szCs w:val="24"/>
        </w:rPr>
      </w:pPr>
      <w:r>
        <w:rPr>
          <w:rFonts w:ascii="Times New Roman"/>
          <w:sz w:val="24"/>
        </w:rPr>
        <w:t xml:space="preserve">Cash </w:t>
      </w:r>
      <w:r w:rsidR="00B9359B">
        <w:rPr>
          <w:rFonts w:ascii="Times New Roman"/>
          <w:sz w:val="24"/>
        </w:rPr>
        <w:t>Transactions</w:t>
      </w:r>
      <w:r w:rsidR="00B9359B"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5"/>
        </w:rPr>
        <w:t>–</w:t>
      </w:r>
      <w:r w:rsidR="00B9359B">
        <w:rPr>
          <w:rFonts w:ascii="Times New Roman"/>
          <w:spacing w:val="-5"/>
        </w:rPr>
        <w:t xml:space="preserve"> </w:t>
      </w:r>
      <w:r w:rsidRPr="007C46FA">
        <w:rPr>
          <w:rFonts w:ascii="Times New Roman"/>
          <w:spacing w:val="-5"/>
          <w:sz w:val="24"/>
          <w:szCs w:val="24"/>
        </w:rPr>
        <w:t>January 31, 2024</w:t>
      </w:r>
    </w:p>
    <w:p w14:paraId="7EAD28BE" w14:textId="77777777" w:rsidR="00B9359B" w:rsidRDefault="00B9359B" w:rsidP="00B9359B">
      <w:pPr>
        <w:pStyle w:val="BodyText"/>
        <w:spacing w:before="10"/>
        <w:rPr>
          <w:sz w:val="32"/>
        </w:rPr>
      </w:pPr>
    </w:p>
    <w:p w14:paraId="54010605" w14:textId="77777777" w:rsidR="00B9359B" w:rsidRDefault="00B9359B" w:rsidP="00B9359B">
      <w:pPr>
        <w:pStyle w:val="Heading4"/>
        <w:spacing w:before="1"/>
        <w:rPr>
          <w:spacing w:val="-2"/>
        </w:rPr>
      </w:pPr>
      <w:r>
        <w:rPr>
          <w:spacing w:val="-2"/>
        </w:rPr>
        <w:t>INFORMATION</w:t>
      </w:r>
    </w:p>
    <w:p w14:paraId="419E6355" w14:textId="11B9686B" w:rsidR="00AE4F5F" w:rsidRDefault="00AE4F5F" w:rsidP="00B9359B">
      <w:pPr>
        <w:pStyle w:val="Heading4"/>
        <w:spacing w:before="1"/>
      </w:pPr>
    </w:p>
    <w:p w14:paraId="2C350820" w14:textId="733014F4" w:rsidR="003250F3" w:rsidRPr="004F6A12" w:rsidRDefault="003250F3" w:rsidP="000F2391">
      <w:pPr>
        <w:pStyle w:val="BodyText"/>
      </w:pPr>
      <w:r>
        <w:rPr>
          <w:i/>
        </w:rPr>
        <w:tab/>
      </w:r>
      <w:r w:rsidR="001D2F7D">
        <w:rPr>
          <w:iCs/>
        </w:rPr>
        <w:t>9.</w:t>
      </w:r>
      <w:r w:rsidR="001D2F7D">
        <w:rPr>
          <w:iCs/>
        </w:rPr>
        <w:tab/>
      </w:r>
      <w:r>
        <w:t>Financial Services Report</w:t>
      </w:r>
      <w:r w:rsidR="00530876">
        <w:t xml:space="preserve"> </w:t>
      </w:r>
      <w:r w:rsidR="00530876" w:rsidRPr="007A70E8">
        <w:rPr>
          <w:i/>
          <w:iCs/>
        </w:rPr>
        <w:t>(Mark Southworth, CFO)</w:t>
      </w:r>
    </w:p>
    <w:p w14:paraId="051269EC" w14:textId="76E37178" w:rsidR="004F6A12" w:rsidRDefault="004F6A12" w:rsidP="007F5F54">
      <w:pPr>
        <w:pStyle w:val="ListParagraph"/>
        <w:numPr>
          <w:ilvl w:val="0"/>
          <w:numId w:val="2"/>
        </w:numPr>
        <w:tabs>
          <w:tab w:val="left" w:pos="1440"/>
          <w:tab w:val="left" w:pos="954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Finance Issues Dashboard</w:t>
      </w:r>
    </w:p>
    <w:p w14:paraId="32205A12" w14:textId="56E5E719" w:rsidR="000F2391" w:rsidRPr="007C054E" w:rsidRDefault="000F2391" w:rsidP="000F2391">
      <w:pPr>
        <w:tabs>
          <w:tab w:val="left" w:pos="1440"/>
          <w:tab w:val="left" w:pos="9541"/>
        </w:tabs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sz w:val="24"/>
        </w:rPr>
        <w:tab/>
      </w:r>
      <w:r w:rsidR="001F69BB">
        <w:rPr>
          <w:rFonts w:ascii="Times New Roman"/>
          <w:i/>
          <w:iCs/>
          <w:color w:val="FF0000"/>
          <w:sz w:val="24"/>
        </w:rPr>
        <w:t xml:space="preserve">(Hindman/Bell) To </w:t>
      </w:r>
      <w:r w:rsidR="007C054E">
        <w:rPr>
          <w:rFonts w:ascii="Times New Roman"/>
          <w:i/>
          <w:iCs/>
          <w:color w:val="FF0000"/>
          <w:sz w:val="24"/>
        </w:rPr>
        <w:t xml:space="preserve">recommend to the full committee to </w:t>
      </w:r>
      <w:r w:rsidR="00193EC1">
        <w:rPr>
          <w:rFonts w:ascii="Times New Roman"/>
          <w:i/>
          <w:iCs/>
          <w:color w:val="FF0000"/>
          <w:sz w:val="24"/>
        </w:rPr>
        <w:t>approve the creation of a broke</w:t>
      </w:r>
      <w:r w:rsidR="00AE177B">
        <w:rPr>
          <w:rFonts w:ascii="Times New Roman"/>
          <w:i/>
          <w:iCs/>
          <w:color w:val="FF0000"/>
          <w:sz w:val="24"/>
        </w:rPr>
        <w:t>rage</w:t>
      </w:r>
      <w:r w:rsidR="00193EC1">
        <w:rPr>
          <w:rFonts w:ascii="Times New Roman"/>
          <w:i/>
          <w:iCs/>
          <w:color w:val="FF0000"/>
          <w:sz w:val="24"/>
        </w:rPr>
        <w:t xml:space="preserve"> </w:t>
      </w:r>
      <w:r w:rsidR="001F69BB">
        <w:rPr>
          <w:rFonts w:ascii="Times New Roman"/>
          <w:i/>
          <w:iCs/>
          <w:color w:val="FF0000"/>
          <w:sz w:val="24"/>
        </w:rPr>
        <w:tab/>
      </w:r>
      <w:r w:rsidR="00193EC1">
        <w:rPr>
          <w:rFonts w:ascii="Times New Roman"/>
          <w:i/>
          <w:iCs/>
          <w:color w:val="FF0000"/>
          <w:sz w:val="24"/>
        </w:rPr>
        <w:t>account at Chase</w:t>
      </w:r>
      <w:r w:rsidR="00AE177B">
        <w:rPr>
          <w:rFonts w:ascii="Times New Roman"/>
          <w:i/>
          <w:iCs/>
          <w:color w:val="FF0000"/>
          <w:sz w:val="24"/>
        </w:rPr>
        <w:t xml:space="preserve"> to invest </w:t>
      </w:r>
      <w:r w:rsidR="00A94205">
        <w:rPr>
          <w:rFonts w:ascii="Times New Roman"/>
          <w:i/>
          <w:iCs/>
          <w:color w:val="FF0000"/>
          <w:sz w:val="24"/>
        </w:rPr>
        <w:t>excess</w:t>
      </w:r>
      <w:r w:rsidR="001F69BB">
        <w:rPr>
          <w:rFonts w:ascii="Times New Roman"/>
          <w:i/>
          <w:iCs/>
          <w:color w:val="FF0000"/>
          <w:sz w:val="24"/>
        </w:rPr>
        <w:t xml:space="preserve"> </w:t>
      </w:r>
      <w:r w:rsidR="00A94205">
        <w:rPr>
          <w:rFonts w:ascii="Times New Roman"/>
          <w:i/>
          <w:iCs/>
          <w:color w:val="FF0000"/>
          <w:sz w:val="24"/>
        </w:rPr>
        <w:t>operating funds</w:t>
      </w:r>
      <w:r w:rsidR="00F03F29">
        <w:rPr>
          <w:rFonts w:ascii="Times New Roman"/>
          <w:i/>
          <w:iCs/>
          <w:color w:val="FF0000"/>
          <w:sz w:val="24"/>
        </w:rPr>
        <w:t xml:space="preserve"> in treasuries.</w:t>
      </w:r>
      <w:r w:rsidR="006E708B">
        <w:rPr>
          <w:rFonts w:ascii="Times New Roman"/>
          <w:i/>
          <w:iCs/>
          <w:color w:val="FF0000"/>
          <w:sz w:val="24"/>
        </w:rPr>
        <w:t xml:space="preserve"> Motion carried. </w:t>
      </w:r>
      <w:r w:rsidR="00F03F29">
        <w:rPr>
          <w:rFonts w:ascii="Times New Roman"/>
          <w:i/>
          <w:iCs/>
          <w:color w:val="FF0000"/>
          <w:sz w:val="24"/>
        </w:rPr>
        <w:t xml:space="preserve"> </w:t>
      </w:r>
      <w:r w:rsidR="00193EC1">
        <w:rPr>
          <w:rFonts w:ascii="Times New Roman"/>
          <w:i/>
          <w:iCs/>
          <w:color w:val="FF0000"/>
          <w:sz w:val="24"/>
        </w:rPr>
        <w:t xml:space="preserve"> </w:t>
      </w:r>
      <w:r w:rsidR="00A66434">
        <w:rPr>
          <w:rFonts w:ascii="Times New Roman"/>
          <w:i/>
          <w:iCs/>
          <w:color w:val="FF0000"/>
          <w:sz w:val="24"/>
        </w:rPr>
        <w:t xml:space="preserve"> </w:t>
      </w:r>
      <w:r w:rsidR="00F3189D">
        <w:rPr>
          <w:rFonts w:ascii="Times New Roman"/>
          <w:i/>
          <w:iCs/>
          <w:color w:val="FF0000"/>
          <w:sz w:val="24"/>
        </w:rPr>
        <w:t xml:space="preserve"> </w:t>
      </w:r>
      <w:r w:rsidR="00CB45D5" w:rsidRPr="00D853E3">
        <w:rPr>
          <w:rFonts w:ascii="Times New Roman"/>
          <w:i/>
          <w:iCs/>
          <w:color w:val="FF0000"/>
          <w:sz w:val="24"/>
        </w:rPr>
        <w:t xml:space="preserve"> </w:t>
      </w:r>
    </w:p>
    <w:p w14:paraId="08DF3DB9" w14:textId="77777777" w:rsidR="004F6A12" w:rsidRPr="004F6A12" w:rsidRDefault="004F6A12" w:rsidP="004F6A12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sz w:val="24"/>
        </w:rPr>
      </w:pPr>
    </w:p>
    <w:p w14:paraId="5F6F03C6" w14:textId="4D1AA683" w:rsidR="00B9359B" w:rsidRPr="001D2F7D" w:rsidRDefault="001D2F7D" w:rsidP="001D2F7D">
      <w:pPr>
        <w:tabs>
          <w:tab w:val="left" w:pos="1440"/>
          <w:tab w:val="left" w:pos="9541"/>
        </w:tabs>
        <w:ind w:left="719"/>
        <w:rPr>
          <w:rFonts w:ascii="Times New Roman"/>
          <w:i/>
          <w:iCs/>
          <w:sz w:val="24"/>
        </w:rPr>
      </w:pPr>
      <w:r>
        <w:rPr>
          <w:rFonts w:ascii="Times New Roman"/>
          <w:color w:val="232323"/>
          <w:sz w:val="24"/>
        </w:rPr>
        <w:t>10.</w:t>
      </w:r>
      <w:r>
        <w:rPr>
          <w:rFonts w:ascii="Times New Roman"/>
          <w:color w:val="232323"/>
          <w:sz w:val="24"/>
        </w:rPr>
        <w:tab/>
      </w:r>
      <w:r w:rsidR="00B9359B" w:rsidRPr="001D2F7D">
        <w:rPr>
          <w:rFonts w:ascii="Times New Roman"/>
          <w:color w:val="232323"/>
          <w:sz w:val="24"/>
        </w:rPr>
        <w:t>Other</w:t>
      </w:r>
      <w:r w:rsidR="00B9359B" w:rsidRPr="001D2F7D">
        <w:rPr>
          <w:rFonts w:ascii="Times New Roman"/>
          <w:color w:val="232323"/>
          <w:spacing w:val="-5"/>
          <w:sz w:val="24"/>
        </w:rPr>
        <w:t xml:space="preserve"> </w:t>
      </w:r>
      <w:r w:rsidR="00B9359B" w:rsidRPr="001D2F7D">
        <w:rPr>
          <w:rFonts w:ascii="Times New Roman"/>
          <w:color w:val="232323"/>
          <w:sz w:val="24"/>
        </w:rPr>
        <w:t>new or</w:t>
      </w:r>
      <w:r w:rsidR="00B9359B" w:rsidRPr="001D2F7D">
        <w:rPr>
          <w:rFonts w:ascii="Times New Roman"/>
          <w:color w:val="232323"/>
          <w:spacing w:val="-1"/>
          <w:sz w:val="24"/>
        </w:rPr>
        <w:t xml:space="preserve"> </w:t>
      </w:r>
      <w:r w:rsidR="00B9359B" w:rsidRPr="001D2F7D">
        <w:rPr>
          <w:rFonts w:ascii="Times New Roman"/>
          <w:color w:val="232323"/>
          <w:sz w:val="24"/>
        </w:rPr>
        <w:t xml:space="preserve">old </w:t>
      </w:r>
      <w:r w:rsidR="00DB7880" w:rsidRPr="001D2F7D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    </w:t>
      </w:r>
      <w:r w:rsidR="00DB7880" w:rsidRPr="001D2F7D">
        <w:rPr>
          <w:rFonts w:ascii="Times New Roman"/>
          <w:i/>
          <w:iCs/>
          <w:color w:val="232323"/>
          <w:spacing w:val="-2"/>
          <w:sz w:val="24"/>
        </w:rPr>
        <w:t xml:space="preserve">    </w:t>
      </w:r>
      <w:r w:rsidR="008463C8" w:rsidRPr="001D2F7D">
        <w:rPr>
          <w:rFonts w:ascii="Times New Roman"/>
          <w:i/>
          <w:iCs/>
          <w:color w:val="232323"/>
          <w:spacing w:val="-2"/>
          <w:sz w:val="24"/>
        </w:rPr>
        <w:t xml:space="preserve"> </w:t>
      </w:r>
      <w:r w:rsidR="0059631C" w:rsidRPr="001D2F7D">
        <w:rPr>
          <w:rFonts w:ascii="Times New Roman"/>
          <w:i/>
          <w:iCs/>
          <w:color w:val="232323"/>
          <w:spacing w:val="-2"/>
          <w:sz w:val="24"/>
        </w:rPr>
        <w:t>Carlos Ramirez</w:t>
      </w:r>
      <w:r w:rsidR="00B9359B" w:rsidRPr="001D2F7D">
        <w:rPr>
          <w:rFonts w:ascii="Times New Roman"/>
          <w:i/>
          <w:iCs/>
          <w:color w:val="232323"/>
          <w:sz w:val="24"/>
        </w:rPr>
        <w:t>,</w:t>
      </w:r>
      <w:r w:rsidR="00B9359B" w:rsidRPr="001D2F7D">
        <w:rPr>
          <w:rFonts w:ascii="Times New Roman"/>
          <w:i/>
          <w:iCs/>
          <w:color w:val="232323"/>
          <w:spacing w:val="1"/>
          <w:sz w:val="24"/>
        </w:rPr>
        <w:t xml:space="preserve"> </w:t>
      </w:r>
      <w:r w:rsidR="00B9359B" w:rsidRPr="001D2F7D">
        <w:rPr>
          <w:rFonts w:ascii="Times New Roman"/>
          <w:i/>
          <w:iCs/>
          <w:color w:val="232323"/>
          <w:spacing w:val="-2"/>
          <w:sz w:val="24"/>
        </w:rPr>
        <w:t>Chair</w:t>
      </w:r>
    </w:p>
    <w:p w14:paraId="0D1BAB06" w14:textId="77777777" w:rsidR="009C41AD" w:rsidRDefault="00832E8B" w:rsidP="001D2F7D">
      <w:pPr>
        <w:pStyle w:val="BodyText"/>
        <w:rPr>
          <w:i/>
          <w:color w:val="FF0000"/>
        </w:rPr>
      </w:pPr>
      <w:r>
        <w:rPr>
          <w:i/>
        </w:rPr>
        <w:tab/>
      </w:r>
      <w:r>
        <w:rPr>
          <w:i/>
        </w:rPr>
        <w:tab/>
      </w:r>
      <w:r w:rsidR="0008085E" w:rsidRPr="009D1309">
        <w:rPr>
          <w:i/>
          <w:color w:val="FF0000"/>
        </w:rPr>
        <w:t>Chair Ramirez</w:t>
      </w:r>
      <w:r w:rsidR="00075525" w:rsidRPr="009D1309">
        <w:rPr>
          <w:i/>
          <w:color w:val="FF0000"/>
        </w:rPr>
        <w:t xml:space="preserve"> commented</w:t>
      </w:r>
      <w:r w:rsidR="00EE5876">
        <w:rPr>
          <w:i/>
          <w:color w:val="FF0000"/>
        </w:rPr>
        <w:t xml:space="preserve"> that he enjoyed</w:t>
      </w:r>
      <w:r w:rsidR="009D1309" w:rsidRPr="009D1309">
        <w:rPr>
          <w:i/>
          <w:color w:val="FF0000"/>
        </w:rPr>
        <w:t xml:space="preserve"> the</w:t>
      </w:r>
      <w:r w:rsidR="009D1309">
        <w:rPr>
          <w:i/>
          <w:color w:val="FF0000"/>
        </w:rPr>
        <w:t xml:space="preserve"> </w:t>
      </w:r>
      <w:r w:rsidR="00A25E3D">
        <w:rPr>
          <w:i/>
          <w:color w:val="FF0000"/>
        </w:rPr>
        <w:t xml:space="preserve">one-on-one </w:t>
      </w:r>
      <w:r w:rsidR="007670D1">
        <w:rPr>
          <w:i/>
          <w:color w:val="FF0000"/>
        </w:rPr>
        <w:t>video</w:t>
      </w:r>
      <w:r w:rsidR="009D1309">
        <w:rPr>
          <w:i/>
          <w:color w:val="FF0000"/>
        </w:rPr>
        <w:t xml:space="preserve"> finance </w:t>
      </w:r>
      <w:r w:rsidR="00191CCF">
        <w:rPr>
          <w:i/>
          <w:color w:val="FF0000"/>
        </w:rPr>
        <w:t>meetings,</w:t>
      </w:r>
      <w:r w:rsidR="00E14D0A">
        <w:rPr>
          <w:i/>
          <w:color w:val="FF0000"/>
        </w:rPr>
        <w:t xml:space="preserve"> and it was </w:t>
      </w:r>
      <w:r w:rsidR="00A25E3D">
        <w:rPr>
          <w:i/>
          <w:color w:val="FF0000"/>
        </w:rPr>
        <w:tab/>
      </w:r>
      <w:r w:rsidR="00A25E3D">
        <w:rPr>
          <w:i/>
          <w:color w:val="FF0000"/>
        </w:rPr>
        <w:tab/>
      </w:r>
      <w:r w:rsidR="00A25E3D">
        <w:rPr>
          <w:i/>
          <w:color w:val="FF0000"/>
        </w:rPr>
        <w:tab/>
      </w:r>
      <w:r w:rsidR="00E14D0A">
        <w:rPr>
          <w:i/>
          <w:color w:val="FF0000"/>
        </w:rPr>
        <w:t>agreed that the meetings would continue.</w:t>
      </w:r>
    </w:p>
    <w:p w14:paraId="53ED4467" w14:textId="77777777" w:rsidR="0080065B" w:rsidRDefault="0080065B" w:rsidP="001D2F7D">
      <w:pPr>
        <w:pStyle w:val="BodyText"/>
        <w:rPr>
          <w:i/>
          <w:color w:val="FF0000"/>
        </w:rPr>
      </w:pPr>
    </w:p>
    <w:p w14:paraId="6CF9BDDC" w14:textId="55F30AD9" w:rsidR="00B9359B" w:rsidRPr="001D2F7D" w:rsidRDefault="009C41AD" w:rsidP="001D2F7D">
      <w:pPr>
        <w:pStyle w:val="BodyText"/>
        <w:rPr>
          <w:i/>
          <w:color w:val="FF0000"/>
        </w:rPr>
      </w:pPr>
      <w:r>
        <w:rPr>
          <w:iCs/>
        </w:rPr>
        <w:tab/>
        <w:t>11.</w:t>
      </w:r>
      <w:r>
        <w:rPr>
          <w:iCs/>
        </w:rPr>
        <w:tab/>
      </w:r>
      <w:r w:rsidR="00B9359B">
        <w:rPr>
          <w:color w:val="232323"/>
        </w:rPr>
        <w:t>Commissioner</w:t>
      </w:r>
      <w:r w:rsidR="00B9359B">
        <w:rPr>
          <w:color w:val="232323"/>
          <w:spacing w:val="-2"/>
        </w:rPr>
        <w:t xml:space="preserve"> Remarks</w:t>
      </w:r>
      <w:r w:rsidR="00F46B95">
        <w:rPr>
          <w:color w:val="232323"/>
        </w:rPr>
        <w:t xml:space="preserve">                                                                          </w:t>
      </w:r>
      <w:r w:rsidR="0059631C" w:rsidRPr="00B064D5">
        <w:rPr>
          <w:i/>
          <w:iCs/>
          <w:color w:val="232323"/>
        </w:rPr>
        <w:t>Carlos Ramirez</w:t>
      </w:r>
      <w:r w:rsidR="00B9359B" w:rsidRPr="00B064D5">
        <w:rPr>
          <w:i/>
          <w:iCs/>
          <w:color w:val="232323"/>
        </w:rPr>
        <w:t>,</w:t>
      </w:r>
      <w:r w:rsidR="00B9359B" w:rsidRPr="00B064D5">
        <w:rPr>
          <w:i/>
          <w:iCs/>
          <w:color w:val="232323"/>
          <w:spacing w:val="1"/>
        </w:rPr>
        <w:t xml:space="preserve"> </w:t>
      </w:r>
      <w:r w:rsidR="00B9359B" w:rsidRPr="00B064D5">
        <w:rPr>
          <w:i/>
          <w:iCs/>
          <w:color w:val="232323"/>
          <w:spacing w:val="-2"/>
        </w:rPr>
        <w:t>Chair</w:t>
      </w:r>
    </w:p>
    <w:p w14:paraId="57E45C0C" w14:textId="29DCFB5A" w:rsidR="00F35216" w:rsidRPr="003D0753" w:rsidRDefault="003D0753" w:rsidP="003D0753">
      <w:pPr>
        <w:pStyle w:val="Heading5"/>
        <w:rPr>
          <w:b w:val="0"/>
          <w:bCs w:val="0"/>
          <w:i/>
          <w:iCs/>
          <w:spacing w:val="-2"/>
        </w:rPr>
      </w:pPr>
      <w:r>
        <w:rPr>
          <w:spacing w:val="-2"/>
        </w:rPr>
        <w:tab/>
      </w:r>
      <w:r w:rsidR="00C65D83">
        <w:rPr>
          <w:b w:val="0"/>
          <w:bCs w:val="0"/>
          <w:i/>
          <w:iCs/>
          <w:color w:val="FF0000"/>
          <w:spacing w:val="-2"/>
        </w:rPr>
        <w:t xml:space="preserve">Vice Chair Bell commended </w:t>
      </w:r>
      <w:r w:rsidR="0080065B">
        <w:rPr>
          <w:b w:val="0"/>
          <w:bCs w:val="0"/>
          <w:i/>
          <w:iCs/>
          <w:color w:val="FF0000"/>
          <w:spacing w:val="-2"/>
        </w:rPr>
        <w:t>CHPIV</w:t>
      </w:r>
      <w:r w:rsidR="00C65D83">
        <w:rPr>
          <w:b w:val="0"/>
          <w:bCs w:val="0"/>
          <w:i/>
          <w:iCs/>
          <w:color w:val="FF0000"/>
          <w:spacing w:val="-2"/>
        </w:rPr>
        <w:t xml:space="preserve"> </w:t>
      </w:r>
      <w:r w:rsidR="00451876">
        <w:rPr>
          <w:b w:val="0"/>
          <w:bCs w:val="0"/>
          <w:i/>
          <w:iCs/>
          <w:color w:val="FF0000"/>
          <w:spacing w:val="-2"/>
        </w:rPr>
        <w:t>C</w:t>
      </w:r>
      <w:r w:rsidR="0080065B">
        <w:rPr>
          <w:b w:val="0"/>
          <w:bCs w:val="0"/>
          <w:i/>
          <w:iCs/>
          <w:color w:val="FF0000"/>
          <w:spacing w:val="-2"/>
        </w:rPr>
        <w:t xml:space="preserve">hief </w:t>
      </w:r>
      <w:r w:rsidR="00451876">
        <w:rPr>
          <w:b w:val="0"/>
          <w:bCs w:val="0"/>
          <w:i/>
          <w:iCs/>
          <w:color w:val="FF0000"/>
          <w:spacing w:val="-2"/>
        </w:rPr>
        <w:t>E</w:t>
      </w:r>
      <w:r w:rsidR="0080065B">
        <w:rPr>
          <w:b w:val="0"/>
          <w:bCs w:val="0"/>
          <w:i/>
          <w:iCs/>
          <w:color w:val="FF0000"/>
          <w:spacing w:val="-2"/>
        </w:rPr>
        <w:t xml:space="preserve">xecutive </w:t>
      </w:r>
      <w:r w:rsidR="00451876">
        <w:rPr>
          <w:b w:val="0"/>
          <w:bCs w:val="0"/>
          <w:i/>
          <w:iCs/>
          <w:color w:val="FF0000"/>
          <w:spacing w:val="-2"/>
        </w:rPr>
        <w:t>O</w:t>
      </w:r>
      <w:r w:rsidR="0080065B">
        <w:rPr>
          <w:b w:val="0"/>
          <w:bCs w:val="0"/>
          <w:i/>
          <w:iCs/>
          <w:color w:val="FF0000"/>
          <w:spacing w:val="-2"/>
        </w:rPr>
        <w:t>fficer</w:t>
      </w:r>
      <w:r w:rsidR="00451876">
        <w:rPr>
          <w:b w:val="0"/>
          <w:bCs w:val="0"/>
          <w:i/>
          <w:iCs/>
          <w:color w:val="FF0000"/>
          <w:spacing w:val="-2"/>
        </w:rPr>
        <w:t xml:space="preserve">, Larry Lewis </w:t>
      </w:r>
      <w:r w:rsidR="0054774E">
        <w:rPr>
          <w:b w:val="0"/>
          <w:bCs w:val="0"/>
          <w:i/>
          <w:iCs/>
          <w:color w:val="FF0000"/>
          <w:spacing w:val="-2"/>
        </w:rPr>
        <w:t>for</w:t>
      </w:r>
      <w:r w:rsidR="00021B6F">
        <w:rPr>
          <w:b w:val="0"/>
          <w:bCs w:val="0"/>
          <w:i/>
          <w:iCs/>
          <w:color w:val="FF0000"/>
          <w:spacing w:val="-2"/>
        </w:rPr>
        <w:t xml:space="preserve"> always giving credit </w:t>
      </w:r>
      <w:r w:rsidR="00556991">
        <w:rPr>
          <w:b w:val="0"/>
          <w:bCs w:val="0"/>
          <w:i/>
          <w:iCs/>
          <w:color w:val="FF0000"/>
          <w:spacing w:val="-2"/>
        </w:rPr>
        <w:tab/>
      </w:r>
      <w:r w:rsidR="00021B6F">
        <w:rPr>
          <w:b w:val="0"/>
          <w:bCs w:val="0"/>
          <w:i/>
          <w:iCs/>
          <w:color w:val="FF0000"/>
          <w:spacing w:val="-2"/>
        </w:rPr>
        <w:t>to his staff for their</w:t>
      </w:r>
      <w:r w:rsidR="00556991">
        <w:rPr>
          <w:b w:val="0"/>
          <w:bCs w:val="0"/>
          <w:i/>
          <w:iCs/>
          <w:color w:val="FF0000"/>
          <w:spacing w:val="-2"/>
        </w:rPr>
        <w:t xml:space="preserve"> </w:t>
      </w:r>
      <w:r w:rsidR="00021B6F">
        <w:rPr>
          <w:b w:val="0"/>
          <w:bCs w:val="0"/>
          <w:i/>
          <w:iCs/>
          <w:color w:val="FF0000"/>
          <w:spacing w:val="-2"/>
        </w:rPr>
        <w:t xml:space="preserve">hard work. </w:t>
      </w:r>
      <w:r w:rsidR="00451876">
        <w:rPr>
          <w:b w:val="0"/>
          <w:bCs w:val="0"/>
          <w:i/>
          <w:iCs/>
          <w:color w:val="FF0000"/>
          <w:spacing w:val="-2"/>
        </w:rPr>
        <w:t xml:space="preserve"> </w:t>
      </w:r>
      <w:r w:rsidR="00191CCF">
        <w:rPr>
          <w:b w:val="0"/>
          <w:bCs w:val="0"/>
          <w:i/>
          <w:iCs/>
          <w:color w:val="FF0000"/>
          <w:spacing w:val="-2"/>
        </w:rPr>
        <w:t xml:space="preserve"> </w:t>
      </w:r>
    </w:p>
    <w:p w14:paraId="5A221F20" w14:textId="2E002DA8" w:rsidR="00B9359B" w:rsidRDefault="00B9359B" w:rsidP="00B9359B">
      <w:pPr>
        <w:pStyle w:val="Heading5"/>
        <w:spacing w:before="214"/>
        <w:rPr>
          <w:spacing w:val="-2"/>
        </w:rPr>
      </w:pPr>
      <w:r w:rsidRPr="00947AA7">
        <w:rPr>
          <w:spacing w:val="-2"/>
        </w:rPr>
        <w:t>Adjournment</w:t>
      </w:r>
    </w:p>
    <w:p w14:paraId="796B5A6F" w14:textId="1FA4C373" w:rsidR="00DB36AD" w:rsidRPr="00DB36AD" w:rsidRDefault="00DB36AD" w:rsidP="00B10586">
      <w:pPr>
        <w:pStyle w:val="Heading5"/>
        <w:rPr>
          <w:b w:val="0"/>
          <w:bCs w:val="0"/>
          <w:i/>
          <w:iCs/>
          <w:color w:val="FF0000"/>
        </w:rPr>
      </w:pPr>
      <w:r w:rsidRPr="00DB36AD">
        <w:rPr>
          <w:b w:val="0"/>
          <w:bCs w:val="0"/>
          <w:i/>
          <w:iCs/>
          <w:color w:val="FF0000"/>
          <w:spacing w:val="-2"/>
        </w:rPr>
        <w:t>Meeting adjourned at 11:38 a.m.</w:t>
      </w:r>
    </w:p>
    <w:sectPr w:rsidR="00DB36AD" w:rsidRPr="00DB36AD" w:rsidSect="003B55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0C23" w14:textId="77777777" w:rsidR="003B5583" w:rsidRDefault="003B5583" w:rsidP="006E3109">
      <w:r>
        <w:separator/>
      </w:r>
    </w:p>
  </w:endnote>
  <w:endnote w:type="continuationSeparator" w:id="0">
    <w:p w14:paraId="24C6DE0A" w14:textId="77777777" w:rsidR="003B5583" w:rsidRDefault="003B5583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4F6A6" w14:textId="77777777" w:rsidR="003B5583" w:rsidRDefault="003B5583" w:rsidP="006E3109">
      <w:r>
        <w:separator/>
      </w:r>
    </w:p>
  </w:footnote>
  <w:footnote w:type="continuationSeparator" w:id="0">
    <w:p w14:paraId="40E64B07" w14:textId="77777777" w:rsidR="003B5583" w:rsidRDefault="003B5583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15B3D"/>
    <w:multiLevelType w:val="hybridMultilevel"/>
    <w:tmpl w:val="D576BD74"/>
    <w:lvl w:ilvl="0" w:tplc="C136E6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20BF"/>
    <w:multiLevelType w:val="hybridMultilevel"/>
    <w:tmpl w:val="931AE3A4"/>
    <w:lvl w:ilvl="0" w:tplc="AFCCD386">
      <w:start w:val="1"/>
      <w:numFmt w:val="decimal"/>
      <w:lvlText w:val="%1."/>
      <w:lvlJc w:val="left"/>
      <w:pPr>
        <w:ind w:left="1440" w:hanging="721"/>
      </w:pPr>
      <w:rPr>
        <w:rFonts w:hint="default"/>
        <w:i w:val="0"/>
        <w:iCs w:val="0"/>
        <w:color w:val="auto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EB92C04"/>
    <w:multiLevelType w:val="hybridMultilevel"/>
    <w:tmpl w:val="EA8A62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772732">
    <w:abstractNumId w:val="1"/>
  </w:num>
  <w:num w:numId="2" w16cid:durableId="258291694">
    <w:abstractNumId w:val="2"/>
  </w:num>
  <w:num w:numId="3" w16cid:durableId="208752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13F0B"/>
    <w:rsid w:val="00021B6F"/>
    <w:rsid w:val="00027B86"/>
    <w:rsid w:val="00047098"/>
    <w:rsid w:val="00075525"/>
    <w:rsid w:val="0008085E"/>
    <w:rsid w:val="000F2391"/>
    <w:rsid w:val="001244BD"/>
    <w:rsid w:val="00136A91"/>
    <w:rsid w:val="001411E2"/>
    <w:rsid w:val="001609FA"/>
    <w:rsid w:val="001612F6"/>
    <w:rsid w:val="00191CCF"/>
    <w:rsid w:val="00193EC1"/>
    <w:rsid w:val="001D2F7D"/>
    <w:rsid w:val="001D5911"/>
    <w:rsid w:val="001F4E9D"/>
    <w:rsid w:val="001F69BB"/>
    <w:rsid w:val="00227258"/>
    <w:rsid w:val="00245A0F"/>
    <w:rsid w:val="002948D1"/>
    <w:rsid w:val="002C2E21"/>
    <w:rsid w:val="002C54D8"/>
    <w:rsid w:val="00310615"/>
    <w:rsid w:val="00320EDC"/>
    <w:rsid w:val="00322545"/>
    <w:rsid w:val="00322FF8"/>
    <w:rsid w:val="003230C6"/>
    <w:rsid w:val="003250F3"/>
    <w:rsid w:val="00325AD5"/>
    <w:rsid w:val="00350BEC"/>
    <w:rsid w:val="00362C87"/>
    <w:rsid w:val="00370C15"/>
    <w:rsid w:val="003742C5"/>
    <w:rsid w:val="0038786F"/>
    <w:rsid w:val="003B5583"/>
    <w:rsid w:val="003B636D"/>
    <w:rsid w:val="003D0753"/>
    <w:rsid w:val="0040134B"/>
    <w:rsid w:val="00405909"/>
    <w:rsid w:val="0041284D"/>
    <w:rsid w:val="00426506"/>
    <w:rsid w:val="00430B52"/>
    <w:rsid w:val="0045124C"/>
    <w:rsid w:val="00451876"/>
    <w:rsid w:val="004547F0"/>
    <w:rsid w:val="004574B6"/>
    <w:rsid w:val="004812D7"/>
    <w:rsid w:val="00495C28"/>
    <w:rsid w:val="004A73D3"/>
    <w:rsid w:val="004B60B8"/>
    <w:rsid w:val="004B6DD9"/>
    <w:rsid w:val="004F6A12"/>
    <w:rsid w:val="00503022"/>
    <w:rsid w:val="00514AF1"/>
    <w:rsid w:val="00530876"/>
    <w:rsid w:val="0054774E"/>
    <w:rsid w:val="00553920"/>
    <w:rsid w:val="00556991"/>
    <w:rsid w:val="00563EA6"/>
    <w:rsid w:val="0059164D"/>
    <w:rsid w:val="0059631C"/>
    <w:rsid w:val="005A5AF5"/>
    <w:rsid w:val="005A6CD1"/>
    <w:rsid w:val="005B43D6"/>
    <w:rsid w:val="0061765B"/>
    <w:rsid w:val="0062177D"/>
    <w:rsid w:val="00641D9E"/>
    <w:rsid w:val="00666B0B"/>
    <w:rsid w:val="00675A23"/>
    <w:rsid w:val="006811D2"/>
    <w:rsid w:val="0068366C"/>
    <w:rsid w:val="00691AAC"/>
    <w:rsid w:val="006A4974"/>
    <w:rsid w:val="006D7860"/>
    <w:rsid w:val="006E3109"/>
    <w:rsid w:val="006E708B"/>
    <w:rsid w:val="007106E2"/>
    <w:rsid w:val="00725714"/>
    <w:rsid w:val="0073751E"/>
    <w:rsid w:val="00761668"/>
    <w:rsid w:val="007670D1"/>
    <w:rsid w:val="007A4467"/>
    <w:rsid w:val="007A6F08"/>
    <w:rsid w:val="007A70E8"/>
    <w:rsid w:val="007B177D"/>
    <w:rsid w:val="007B6050"/>
    <w:rsid w:val="007C054E"/>
    <w:rsid w:val="007C46FA"/>
    <w:rsid w:val="007D54B6"/>
    <w:rsid w:val="007F382A"/>
    <w:rsid w:val="007F555A"/>
    <w:rsid w:val="007F5F54"/>
    <w:rsid w:val="0080065B"/>
    <w:rsid w:val="008058D2"/>
    <w:rsid w:val="008166E1"/>
    <w:rsid w:val="00832E8B"/>
    <w:rsid w:val="00842F7B"/>
    <w:rsid w:val="00844875"/>
    <w:rsid w:val="0084612F"/>
    <w:rsid w:val="008463C8"/>
    <w:rsid w:val="008531E6"/>
    <w:rsid w:val="008708DB"/>
    <w:rsid w:val="00892AC5"/>
    <w:rsid w:val="0089305E"/>
    <w:rsid w:val="008C386F"/>
    <w:rsid w:val="009130DC"/>
    <w:rsid w:val="00923B25"/>
    <w:rsid w:val="0099557B"/>
    <w:rsid w:val="009A7B77"/>
    <w:rsid w:val="009C24F7"/>
    <w:rsid w:val="009C3B26"/>
    <w:rsid w:val="009C41AD"/>
    <w:rsid w:val="009C7334"/>
    <w:rsid w:val="009D1309"/>
    <w:rsid w:val="009D3EA0"/>
    <w:rsid w:val="009E0C43"/>
    <w:rsid w:val="00A1759E"/>
    <w:rsid w:val="00A25E3D"/>
    <w:rsid w:val="00A31788"/>
    <w:rsid w:val="00A63D34"/>
    <w:rsid w:val="00A66434"/>
    <w:rsid w:val="00A727D3"/>
    <w:rsid w:val="00A74F06"/>
    <w:rsid w:val="00A810BC"/>
    <w:rsid w:val="00A819DB"/>
    <w:rsid w:val="00A94205"/>
    <w:rsid w:val="00AA1543"/>
    <w:rsid w:val="00AD4973"/>
    <w:rsid w:val="00AE177B"/>
    <w:rsid w:val="00AE4F5F"/>
    <w:rsid w:val="00AF72AD"/>
    <w:rsid w:val="00B064D5"/>
    <w:rsid w:val="00B10586"/>
    <w:rsid w:val="00B133B1"/>
    <w:rsid w:val="00B23F6A"/>
    <w:rsid w:val="00B4180E"/>
    <w:rsid w:val="00B61440"/>
    <w:rsid w:val="00B811F2"/>
    <w:rsid w:val="00B86F5D"/>
    <w:rsid w:val="00B90549"/>
    <w:rsid w:val="00B9359B"/>
    <w:rsid w:val="00BB0B02"/>
    <w:rsid w:val="00BB10A4"/>
    <w:rsid w:val="00BB504D"/>
    <w:rsid w:val="00BB76EA"/>
    <w:rsid w:val="00BD42C4"/>
    <w:rsid w:val="00BD75D6"/>
    <w:rsid w:val="00BE759A"/>
    <w:rsid w:val="00BF02F4"/>
    <w:rsid w:val="00C00F1A"/>
    <w:rsid w:val="00C1562A"/>
    <w:rsid w:val="00C272EB"/>
    <w:rsid w:val="00C60762"/>
    <w:rsid w:val="00C65D83"/>
    <w:rsid w:val="00C71D8C"/>
    <w:rsid w:val="00CB45D5"/>
    <w:rsid w:val="00CC327D"/>
    <w:rsid w:val="00CF3E96"/>
    <w:rsid w:val="00D04D7B"/>
    <w:rsid w:val="00D34D1D"/>
    <w:rsid w:val="00D853E3"/>
    <w:rsid w:val="00D919BB"/>
    <w:rsid w:val="00DA77AF"/>
    <w:rsid w:val="00DB36AD"/>
    <w:rsid w:val="00DB7880"/>
    <w:rsid w:val="00DD5EDA"/>
    <w:rsid w:val="00DE2835"/>
    <w:rsid w:val="00DF467A"/>
    <w:rsid w:val="00E14D0A"/>
    <w:rsid w:val="00E17F9A"/>
    <w:rsid w:val="00E30380"/>
    <w:rsid w:val="00E56D4D"/>
    <w:rsid w:val="00EC27DD"/>
    <w:rsid w:val="00EC5EBE"/>
    <w:rsid w:val="00EE5876"/>
    <w:rsid w:val="00F03F29"/>
    <w:rsid w:val="00F25A83"/>
    <w:rsid w:val="00F307C0"/>
    <w:rsid w:val="00F3189D"/>
    <w:rsid w:val="00F35216"/>
    <w:rsid w:val="00F46B95"/>
    <w:rsid w:val="00F650E5"/>
    <w:rsid w:val="00F6669B"/>
    <w:rsid w:val="00F815AF"/>
    <w:rsid w:val="00F8681B"/>
    <w:rsid w:val="00FA06B8"/>
    <w:rsid w:val="00FC2376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02402D"/>
    <w:rsid w:val="001F139B"/>
    <w:rsid w:val="001F7D45"/>
    <w:rsid w:val="002C3FE4"/>
    <w:rsid w:val="004C01E1"/>
    <w:rsid w:val="00783C66"/>
    <w:rsid w:val="00CD358C"/>
    <w:rsid w:val="00D711AD"/>
    <w:rsid w:val="00E3051E"/>
    <w:rsid w:val="00E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3</cp:revision>
  <cp:lastPrinted>2024-02-29T00:11:00Z</cp:lastPrinted>
  <dcterms:created xsi:type="dcterms:W3CDTF">2024-03-08T17:21:00Z</dcterms:created>
  <dcterms:modified xsi:type="dcterms:W3CDTF">2024-03-22T18:36:00Z</dcterms:modified>
</cp:coreProperties>
</file>