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0CD10F03" w14:textId="77777777" w:rsidR="00F36D98" w:rsidRDefault="00F36D98" w:rsidP="004574B6"/>
    <w:p w14:paraId="35846BFE" w14:textId="77777777" w:rsidR="009368C9" w:rsidRDefault="009368C9" w:rsidP="004574B6"/>
    <w:p w14:paraId="260CE8B0" w14:textId="77777777" w:rsidR="009368C9" w:rsidRDefault="009368C9" w:rsidP="004574B6"/>
    <w:p w14:paraId="45681939" w14:textId="77777777" w:rsidR="009368C9" w:rsidRDefault="009368C9" w:rsidP="004574B6"/>
    <w:p w14:paraId="59D5ECD2" w14:textId="1613B3B6" w:rsidR="00B9359B" w:rsidRPr="00DE1DAA" w:rsidRDefault="00DE1DAA" w:rsidP="00B9359B">
      <w:pPr>
        <w:pStyle w:val="Heading2"/>
        <w:spacing w:before="126"/>
        <w:rPr>
          <w:color w:val="FF0000"/>
        </w:rPr>
      </w:pPr>
      <w:r w:rsidRPr="00DE1DAA">
        <w:rPr>
          <w:color w:val="FF0000"/>
          <w:spacing w:val="-2"/>
        </w:rPr>
        <w:t>MINUTES</w:t>
      </w:r>
    </w:p>
    <w:p w14:paraId="7EEB1D7C" w14:textId="43C34B15" w:rsidR="00B9359B" w:rsidRDefault="006156ED" w:rsidP="00B9359B">
      <w:pPr>
        <w:spacing w:before="175"/>
        <w:ind w:left="1755" w:right="1755"/>
        <w:jc w:val="center"/>
        <w:rPr>
          <w:rFonts w:ascii="Times New Roman"/>
          <w:b/>
          <w:sz w:val="34"/>
        </w:rPr>
      </w:pPr>
      <w:r>
        <w:rPr>
          <w:rFonts w:ascii="Times New Roman"/>
          <w:b/>
          <w:sz w:val="34"/>
        </w:rPr>
        <w:t>Executive Committee</w:t>
      </w:r>
    </w:p>
    <w:p w14:paraId="1CD71F27" w14:textId="3492E785" w:rsidR="00B9359B" w:rsidRDefault="002459B4" w:rsidP="00B9359B">
      <w:pPr>
        <w:spacing w:before="57"/>
        <w:ind w:left="1755" w:right="1755"/>
        <w:jc w:val="center"/>
        <w:rPr>
          <w:rFonts w:ascii="Times New Roman"/>
          <w:b/>
          <w:sz w:val="32"/>
        </w:rPr>
      </w:pPr>
      <w:r>
        <w:rPr>
          <w:rFonts w:ascii="Times New Roman"/>
          <w:b/>
          <w:sz w:val="32"/>
        </w:rPr>
        <w:t>June 5</w:t>
      </w:r>
      <w:r w:rsidR="00806D30">
        <w:rPr>
          <w:rFonts w:ascii="Times New Roman"/>
          <w:b/>
          <w:sz w:val="32"/>
        </w:rPr>
        <w:t>th</w:t>
      </w:r>
      <w:r w:rsidR="00B9359B">
        <w:rPr>
          <w:rFonts w:ascii="Times New Roman"/>
          <w:b/>
          <w:sz w:val="32"/>
        </w:rPr>
        <w:t>, 2024</w:t>
      </w:r>
    </w:p>
    <w:p w14:paraId="03D2CD73" w14:textId="77777777" w:rsidR="00B9359B" w:rsidRDefault="00B9359B" w:rsidP="00B9359B">
      <w:pPr>
        <w:pStyle w:val="Heading2"/>
        <w:spacing w:before="57"/>
      </w:pPr>
      <w:r>
        <w:t>12:00</w:t>
      </w:r>
      <w:r>
        <w:rPr>
          <w:spacing w:val="-7"/>
        </w:rPr>
        <w:t xml:space="preserve"> </w:t>
      </w:r>
      <w:r>
        <w:rPr>
          <w:spacing w:val="-5"/>
        </w:rPr>
        <w:t>PM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77777777" w:rsidR="00B9359B" w:rsidRDefault="00B9359B" w:rsidP="0057489A">
            <w:pPr>
              <w:pStyle w:val="TableParagraph"/>
              <w:spacing w:line="251" w:lineRule="exact"/>
              <w:ind w:left="107"/>
              <w:rPr>
                <w:rFonts w:ascii="Times New Roman"/>
                <w:b/>
              </w:rPr>
            </w:pPr>
            <w:r>
              <w:rPr>
                <w:rFonts w:ascii="Times New Roman"/>
                <w:b/>
                <w:color w:val="0D0D0D"/>
              </w:rPr>
              <w:t>Lee</w:t>
            </w:r>
            <w:r>
              <w:rPr>
                <w:rFonts w:ascii="Times New Roman"/>
                <w:b/>
                <w:color w:val="0D0D0D"/>
                <w:spacing w:val="-1"/>
              </w:rPr>
              <w:t xml:space="preserve"> </w:t>
            </w:r>
            <w:r>
              <w:rPr>
                <w:rFonts w:ascii="Times New Roman"/>
                <w:b/>
                <w:color w:val="0D0D0D"/>
                <w:spacing w:val="-2"/>
              </w:rPr>
              <w:t>Hindman</w:t>
            </w:r>
          </w:p>
        </w:tc>
        <w:tc>
          <w:tcPr>
            <w:tcW w:w="7857" w:type="dxa"/>
          </w:tcPr>
          <w:p w14:paraId="70AFC83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5"/>
              </w:rPr>
              <w:t xml:space="preserve"> </w:t>
            </w:r>
            <w:r>
              <w:rPr>
                <w:rFonts w:ascii="Times New Roman" w:hAnsi="Times New Roman"/>
              </w:rPr>
              <w:t>Chairperson</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Joint</w:t>
            </w:r>
            <w:r>
              <w:rPr>
                <w:rFonts w:ascii="Times New Roman" w:hAnsi="Times New Roman"/>
                <w:spacing w:val="-2"/>
              </w:rPr>
              <w:t xml:space="preserve"> </w:t>
            </w:r>
            <w:r>
              <w:rPr>
                <w:rFonts w:ascii="Times New Roman" w:hAnsi="Times New Roman"/>
              </w:rPr>
              <w:t>Chambers</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Commerce</w:t>
            </w:r>
            <w:r>
              <w:rPr>
                <w:rFonts w:ascii="Times New Roman" w:hAnsi="Times New Roman"/>
                <w:spacing w:val="-3"/>
              </w:rPr>
              <w:t xml:space="preserve"> </w:t>
            </w:r>
            <w:r>
              <w:rPr>
                <w:rFonts w:ascii="Times New Roman" w:hAnsi="Times New Roman"/>
                <w:spacing w:val="-2"/>
              </w:rPr>
              <w:t>Nominee</w:t>
            </w:r>
          </w:p>
        </w:tc>
        <w:tc>
          <w:tcPr>
            <w:tcW w:w="991" w:type="dxa"/>
          </w:tcPr>
          <w:p w14:paraId="22A09B7B" w14:textId="77777777" w:rsidR="00B9359B" w:rsidRPr="00182680" w:rsidRDefault="00B9359B" w:rsidP="00182680">
            <w:pPr>
              <w:pStyle w:val="TableParagraph"/>
              <w:numPr>
                <w:ilvl w:val="0"/>
                <w:numId w:val="31"/>
              </w:numPr>
              <w:rPr>
                <w:rFonts w:ascii="Times New Roman"/>
                <w:color w:val="FF0000"/>
              </w:rPr>
            </w:pPr>
          </w:p>
        </w:tc>
      </w:tr>
      <w:tr w:rsidR="00B9359B" w14:paraId="0F4F8F68" w14:textId="77777777" w:rsidTr="004B60B8">
        <w:trPr>
          <w:trHeight w:val="282"/>
        </w:trPr>
        <w:tc>
          <w:tcPr>
            <w:tcW w:w="2252" w:type="dxa"/>
          </w:tcPr>
          <w:p w14:paraId="7FF65586" w14:textId="77777777" w:rsidR="00B9359B" w:rsidRDefault="00B9359B" w:rsidP="0057489A">
            <w:pPr>
              <w:pStyle w:val="TableParagraph"/>
              <w:spacing w:line="263" w:lineRule="exact"/>
              <w:ind w:left="107"/>
              <w:rPr>
                <w:rFonts w:ascii="Calisto MT"/>
                <w:b/>
                <w:sz w:val="24"/>
              </w:rPr>
            </w:pPr>
            <w:r>
              <w:rPr>
                <w:rFonts w:ascii="Calisto MT"/>
                <w:b/>
                <w:sz w:val="24"/>
              </w:rPr>
              <w:t>Yvonne</w:t>
            </w:r>
            <w:r>
              <w:rPr>
                <w:rFonts w:ascii="Calisto MT"/>
                <w:b/>
                <w:spacing w:val="-1"/>
                <w:sz w:val="24"/>
              </w:rPr>
              <w:t xml:space="preserve"> </w:t>
            </w:r>
            <w:r>
              <w:rPr>
                <w:rFonts w:ascii="Calisto MT"/>
                <w:b/>
                <w:spacing w:val="-4"/>
                <w:sz w:val="24"/>
              </w:rPr>
              <w:t>Bell</w:t>
            </w:r>
          </w:p>
        </w:tc>
        <w:tc>
          <w:tcPr>
            <w:tcW w:w="7857" w:type="dxa"/>
          </w:tcPr>
          <w:p w14:paraId="283BEC2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7"/>
              </w:rPr>
              <w:t xml:space="preserve"> </w:t>
            </w:r>
            <w:r>
              <w:rPr>
                <w:rFonts w:ascii="Times New Roman" w:hAnsi="Times New Roman"/>
              </w:rPr>
              <w:t>Vice-Chair</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Finance</w:t>
            </w:r>
            <w:r>
              <w:rPr>
                <w:rFonts w:ascii="Times New Roman" w:hAnsi="Times New Roman"/>
                <w:spacing w:val="-4"/>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Vice-Chair</w:t>
            </w:r>
            <w:r>
              <w:rPr>
                <w:rFonts w:ascii="Times New Roman" w:hAnsi="Times New Roman"/>
                <w:spacing w:val="-3"/>
              </w:rPr>
              <w:t xml:space="preserve"> </w:t>
            </w:r>
            <w:r>
              <w:rPr>
                <w:rFonts w:ascii="Times New Roman" w:hAnsi="Times New Roman"/>
              </w:rPr>
              <w:t>–</w:t>
            </w:r>
            <w:r>
              <w:rPr>
                <w:rFonts w:ascii="Times New Roman" w:hAnsi="Times New Roman"/>
                <w:spacing w:val="-7"/>
              </w:rPr>
              <w:t xml:space="preserve"> </w:t>
            </w:r>
            <w:r>
              <w:rPr>
                <w:rFonts w:ascii="Times New Roman" w:hAnsi="Times New Roman"/>
              </w:rPr>
              <w:t>CEO,</w:t>
            </w:r>
            <w:r>
              <w:rPr>
                <w:rFonts w:ascii="Times New Roman" w:hAnsi="Times New Roman"/>
                <w:spacing w:val="-3"/>
              </w:rPr>
              <w:t xml:space="preserve"> </w:t>
            </w:r>
            <w:r>
              <w:rPr>
                <w:rFonts w:ascii="Times New Roman" w:hAnsi="Times New Roman"/>
                <w:spacing w:val="-2"/>
              </w:rPr>
              <w:t>Innercare</w:t>
            </w:r>
          </w:p>
        </w:tc>
        <w:tc>
          <w:tcPr>
            <w:tcW w:w="991" w:type="dxa"/>
          </w:tcPr>
          <w:p w14:paraId="1DDF01AA" w14:textId="2E185A10" w:rsidR="00B9359B" w:rsidRPr="00E90B4A" w:rsidRDefault="00F77F19" w:rsidP="00E90B4A">
            <w:pPr>
              <w:pStyle w:val="TableParagraph"/>
              <w:jc w:val="center"/>
              <w:rPr>
                <w:rFonts w:ascii="Times New Roman"/>
                <w:color w:val="FF0000"/>
              </w:rPr>
            </w:pPr>
            <w:r w:rsidRPr="00E90B4A">
              <w:rPr>
                <w:rFonts w:ascii="Times New Roman"/>
                <w:color w:val="FF0000"/>
              </w:rPr>
              <w:t>A</w:t>
            </w:r>
          </w:p>
        </w:tc>
      </w:tr>
      <w:tr w:rsidR="00B9359B" w14:paraId="6FC219E2" w14:textId="77777777" w:rsidTr="004B60B8">
        <w:trPr>
          <w:trHeight w:val="374"/>
        </w:trPr>
        <w:tc>
          <w:tcPr>
            <w:tcW w:w="2252" w:type="dxa"/>
          </w:tcPr>
          <w:p w14:paraId="7A3D488B" w14:textId="77777777" w:rsidR="00B9359B" w:rsidRDefault="00B9359B"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Carlos</w:t>
            </w:r>
            <w:r>
              <w:rPr>
                <w:rFonts w:ascii="Times New Roman"/>
                <w:b/>
                <w:color w:val="0D0D0D"/>
                <w:spacing w:val="-2"/>
              </w:rPr>
              <w:t xml:space="preserve"> Ramirez</w:t>
            </w:r>
          </w:p>
        </w:tc>
        <w:tc>
          <w:tcPr>
            <w:tcW w:w="7857" w:type="dxa"/>
          </w:tcPr>
          <w:p w14:paraId="1C14EC71" w14:textId="5639064D" w:rsidR="00B9359B" w:rsidRDefault="00B9359B" w:rsidP="0057489A">
            <w:pPr>
              <w:pStyle w:val="TableParagraph"/>
              <w:spacing w:line="251" w:lineRule="exact"/>
              <w:ind w:left="107"/>
              <w:rPr>
                <w:rFonts w:ascii="Times New Roman" w:hAnsi="Times New Roman"/>
              </w:rPr>
            </w:pPr>
            <w:r>
              <w:rPr>
                <w:rFonts w:ascii="Times New Roman" w:hAnsi="Times New Roman"/>
              </w:rPr>
              <w:t>Finance</w:t>
            </w:r>
            <w:r>
              <w:rPr>
                <w:rFonts w:ascii="Times New Roman" w:hAnsi="Times New Roman"/>
                <w:spacing w:val="-6"/>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Chair</w:t>
            </w:r>
            <w:r>
              <w:rPr>
                <w:rFonts w:ascii="Times New Roman" w:hAnsi="Times New Roman"/>
                <w:spacing w:val="-1"/>
              </w:rPr>
              <w:t xml:space="preserve"> </w:t>
            </w:r>
            <w:r>
              <w:rPr>
                <w:rFonts w:ascii="Times New Roman" w:hAnsi="Times New Roman"/>
              </w:rPr>
              <w:t>–</w:t>
            </w:r>
            <w:r>
              <w:rPr>
                <w:rFonts w:ascii="Times New Roman" w:hAnsi="Times New Roman"/>
                <w:spacing w:val="-6"/>
              </w:rPr>
              <w:t xml:space="preserve"> </w:t>
            </w:r>
            <w:r w:rsidR="00E343E1">
              <w:rPr>
                <w:rFonts w:ascii="Times New Roman" w:hAnsi="Times New Roman"/>
              </w:rPr>
              <w:t>CEO/Consultant DCRC</w:t>
            </w:r>
          </w:p>
        </w:tc>
        <w:tc>
          <w:tcPr>
            <w:tcW w:w="991" w:type="dxa"/>
          </w:tcPr>
          <w:p w14:paraId="69BF6CE9" w14:textId="77777777" w:rsidR="00B9359B" w:rsidRPr="00F77F19" w:rsidRDefault="00B9359B" w:rsidP="00F77F19">
            <w:pPr>
              <w:pStyle w:val="TableParagraph"/>
              <w:numPr>
                <w:ilvl w:val="0"/>
                <w:numId w:val="31"/>
              </w:numPr>
              <w:rPr>
                <w:rFonts w:ascii="Times New Roman"/>
                <w:color w:val="FF0000"/>
              </w:rPr>
            </w:pPr>
          </w:p>
        </w:tc>
      </w:tr>
      <w:tr w:rsidR="000634F7" w14:paraId="0EAC33EA" w14:textId="77777777" w:rsidTr="004B60B8">
        <w:trPr>
          <w:trHeight w:val="318"/>
        </w:trPr>
        <w:tc>
          <w:tcPr>
            <w:tcW w:w="2252" w:type="dxa"/>
          </w:tcPr>
          <w:p w14:paraId="0467DAE2" w14:textId="68741E20"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2"/>
              </w:rPr>
              <w:t xml:space="preserve"> </w:t>
            </w:r>
            <w:r>
              <w:rPr>
                <w:rFonts w:ascii="Times New Roman"/>
                <w:b/>
                <w:color w:val="0D0D0D"/>
              </w:rPr>
              <w:t>Unnati</w:t>
            </w:r>
            <w:r>
              <w:rPr>
                <w:rFonts w:ascii="Times New Roman"/>
                <w:b/>
                <w:color w:val="0D0D0D"/>
                <w:spacing w:val="-1"/>
              </w:rPr>
              <w:t xml:space="preserve"> </w:t>
            </w:r>
            <w:r>
              <w:rPr>
                <w:rFonts w:ascii="Times New Roman"/>
                <w:b/>
                <w:color w:val="0D0D0D"/>
                <w:spacing w:val="-2"/>
              </w:rPr>
              <w:t>Sampat</w:t>
            </w:r>
          </w:p>
        </w:tc>
        <w:tc>
          <w:tcPr>
            <w:tcW w:w="7857" w:type="dxa"/>
          </w:tcPr>
          <w:p w14:paraId="1F44B33F" w14:textId="344AA15C" w:rsidR="000634F7" w:rsidRDefault="000634F7" w:rsidP="0057489A">
            <w:pPr>
              <w:pStyle w:val="TableParagraph"/>
              <w:spacing w:line="251" w:lineRule="exact"/>
              <w:ind w:left="107"/>
              <w:rPr>
                <w:rFonts w:ascii="Times New Roman"/>
              </w:rPr>
            </w:pPr>
            <w:r>
              <w:rPr>
                <w:rFonts w:ascii="Times New Roman" w:hAnsi="Times New Roman"/>
              </w:rPr>
              <w:t>LHA</w:t>
            </w:r>
            <w:r>
              <w:rPr>
                <w:rFonts w:ascii="Times New Roman" w:hAnsi="Times New Roman"/>
                <w:spacing w:val="-6"/>
              </w:rPr>
              <w:t xml:space="preserve"> </w:t>
            </w:r>
            <w:r>
              <w:rPr>
                <w:rFonts w:ascii="Times New Roman" w:hAnsi="Times New Roman"/>
              </w:rPr>
              <w:t>Commissioner</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Imperial</w:t>
            </w:r>
            <w:r>
              <w:rPr>
                <w:rFonts w:ascii="Times New Roman" w:hAnsi="Times New Roman"/>
                <w:spacing w:val="-4"/>
              </w:rPr>
              <w:t xml:space="preserve"> </w:t>
            </w:r>
            <w:r>
              <w:rPr>
                <w:rFonts w:ascii="Times New Roman" w:hAnsi="Times New Roman"/>
              </w:rPr>
              <w:t>Valley</w:t>
            </w:r>
            <w:r>
              <w:rPr>
                <w:rFonts w:ascii="Times New Roman" w:hAnsi="Times New Roman"/>
                <w:spacing w:val="-5"/>
              </w:rPr>
              <w:t xml:space="preserve"> </w:t>
            </w:r>
            <w:r>
              <w:rPr>
                <w:rFonts w:ascii="Times New Roman" w:hAnsi="Times New Roman"/>
              </w:rPr>
              <w:t>Medical</w:t>
            </w:r>
            <w:r>
              <w:rPr>
                <w:rFonts w:ascii="Times New Roman" w:hAnsi="Times New Roman"/>
                <w:spacing w:val="-3"/>
              </w:rPr>
              <w:t xml:space="preserve"> </w:t>
            </w:r>
            <w:r>
              <w:rPr>
                <w:rFonts w:ascii="Times New Roman" w:hAnsi="Times New Roman"/>
                <w:spacing w:val="-2"/>
              </w:rPr>
              <w:t>Society</w:t>
            </w:r>
          </w:p>
        </w:tc>
        <w:tc>
          <w:tcPr>
            <w:tcW w:w="991" w:type="dxa"/>
          </w:tcPr>
          <w:p w14:paraId="299D32A2" w14:textId="77777777" w:rsidR="000634F7" w:rsidRPr="00E90B4A" w:rsidRDefault="000634F7" w:rsidP="00E90B4A">
            <w:pPr>
              <w:pStyle w:val="TableParagraph"/>
              <w:numPr>
                <w:ilvl w:val="0"/>
                <w:numId w:val="31"/>
              </w:numPr>
              <w:rPr>
                <w:rFonts w:ascii="Times New Roman"/>
                <w:color w:val="FF0000"/>
              </w:rPr>
            </w:pPr>
          </w:p>
        </w:tc>
      </w:tr>
      <w:tr w:rsidR="000634F7" w14:paraId="54AD9FE6" w14:textId="77777777" w:rsidTr="004B60B8">
        <w:trPr>
          <w:trHeight w:val="321"/>
        </w:trPr>
        <w:tc>
          <w:tcPr>
            <w:tcW w:w="2252" w:type="dxa"/>
          </w:tcPr>
          <w:p w14:paraId="7F506149" w14:textId="2EBBF864"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Allan</w:t>
            </w:r>
            <w:r>
              <w:rPr>
                <w:rFonts w:ascii="Times New Roman"/>
                <w:b/>
                <w:color w:val="0D0D0D"/>
                <w:spacing w:val="-3"/>
              </w:rPr>
              <w:t xml:space="preserve"> </w:t>
            </w:r>
            <w:r>
              <w:rPr>
                <w:rFonts w:ascii="Times New Roman"/>
                <w:b/>
                <w:color w:val="0D0D0D"/>
                <w:spacing w:val="-5"/>
              </w:rPr>
              <w:t>Wu</w:t>
            </w:r>
          </w:p>
        </w:tc>
        <w:tc>
          <w:tcPr>
            <w:tcW w:w="7857" w:type="dxa"/>
          </w:tcPr>
          <w:p w14:paraId="49B12016" w14:textId="1584FA97" w:rsidR="000634F7" w:rsidRDefault="000634F7"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4"/>
              </w:rPr>
              <w:t xml:space="preserve"> </w:t>
            </w:r>
            <w:r>
              <w:rPr>
                <w:rFonts w:ascii="Times New Roman" w:hAnsi="Times New Roman"/>
              </w:rPr>
              <w:t>Commissioner</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Innercare</w:t>
            </w:r>
          </w:p>
        </w:tc>
        <w:tc>
          <w:tcPr>
            <w:tcW w:w="991" w:type="dxa"/>
          </w:tcPr>
          <w:p w14:paraId="2B28BB7E" w14:textId="6B21DEB6" w:rsidR="000634F7" w:rsidRPr="00E90B4A" w:rsidRDefault="00E90B4A" w:rsidP="00E90B4A">
            <w:pPr>
              <w:pStyle w:val="TableParagraph"/>
              <w:numPr>
                <w:ilvl w:val="0"/>
                <w:numId w:val="31"/>
              </w:numPr>
              <w:rPr>
                <w:rFonts w:ascii="Times New Roman"/>
                <w:color w:val="FF0000"/>
              </w:rPr>
            </w:pPr>
            <w:r>
              <w:rPr>
                <w:rFonts w:ascii="Times New Roman"/>
                <w:color w:val="FF0000"/>
              </w:rPr>
              <w:t>R</w:t>
            </w:r>
          </w:p>
        </w:tc>
      </w:tr>
    </w:tbl>
    <w:p w14:paraId="2E04D4BC" w14:textId="77777777" w:rsidR="00B9359B" w:rsidRDefault="00B9359B" w:rsidP="00B9359B">
      <w:pPr>
        <w:pStyle w:val="BodyText"/>
        <w:spacing w:before="9"/>
        <w:rPr>
          <w:rFonts w:ascii="Calisto MT"/>
          <w:b/>
          <w:sz w:val="22"/>
        </w:rPr>
      </w:pPr>
    </w:p>
    <w:p w14:paraId="0A61EB7E" w14:textId="3FA06A89" w:rsidR="00B9359B" w:rsidRPr="004D573E"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9940747" w14:textId="77777777" w:rsidR="00B9359B" w:rsidRDefault="00B9359B" w:rsidP="00B9359B">
      <w:pPr>
        <w:pStyle w:val="BodyText"/>
        <w:rPr>
          <w:i/>
        </w:rPr>
      </w:pPr>
    </w:p>
    <w:p w14:paraId="6EE82C12" w14:textId="3B8B62AA" w:rsidR="00B9359B" w:rsidRPr="00860F6C"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389E771A" w14:textId="2F70CDDB" w:rsidR="00860F6C" w:rsidRPr="00860F6C" w:rsidRDefault="00860F6C" w:rsidP="00860F6C">
      <w:pPr>
        <w:pStyle w:val="ListParagraph"/>
        <w:tabs>
          <w:tab w:val="left" w:pos="1440"/>
          <w:tab w:val="left" w:pos="8281"/>
        </w:tabs>
        <w:ind w:firstLine="0"/>
        <w:rPr>
          <w:rFonts w:ascii="Times New Roman"/>
          <w:color w:val="FF0000"/>
          <w:sz w:val="24"/>
        </w:rPr>
      </w:pPr>
      <w:r>
        <w:rPr>
          <w:rFonts w:ascii="Times New Roman"/>
          <w:i/>
          <w:iCs/>
          <w:color w:val="FF0000"/>
          <w:sz w:val="24"/>
        </w:rPr>
        <w:t>Meeting called to order at 12:15</w:t>
      </w:r>
      <w:r w:rsidR="000E522C">
        <w:rPr>
          <w:rFonts w:ascii="Times New Roman"/>
          <w:i/>
          <w:iCs/>
          <w:color w:val="FF0000"/>
          <w:sz w:val="24"/>
        </w:rPr>
        <w:t xml:space="preserve"> p.m.</w:t>
      </w:r>
      <w:r>
        <w:rPr>
          <w:rFonts w:ascii="Times New Roman"/>
          <w:i/>
          <w:iCs/>
          <w:color w:val="FF0000"/>
          <w:sz w:val="24"/>
        </w:rPr>
        <w:t xml:space="preserve"> </w:t>
      </w:r>
    </w:p>
    <w:p w14:paraId="5BEFA35A" w14:textId="77777777" w:rsidR="00B9359B" w:rsidRDefault="00B9359B" w:rsidP="00B9359B">
      <w:pPr>
        <w:pStyle w:val="BodyText"/>
        <w:spacing w:before="6"/>
        <w:rPr>
          <w:i/>
          <w:sz w:val="27"/>
        </w:rPr>
      </w:pP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29E80919" w14:textId="0EA2EDF2" w:rsidR="00812DE1" w:rsidRPr="00812DE1" w:rsidRDefault="00B9359B" w:rsidP="00812DE1">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5BC4EEDE" w14:textId="0F8E48DC" w:rsidR="00812DE1" w:rsidRPr="00193E0C" w:rsidRDefault="008F74FA" w:rsidP="008F74FA">
      <w:pPr>
        <w:tabs>
          <w:tab w:val="left" w:pos="1711"/>
        </w:tabs>
        <w:spacing w:before="41"/>
        <w:ind w:left="1620"/>
        <w:rPr>
          <w:rFonts w:ascii="Times New Roman"/>
          <w:i/>
          <w:iCs/>
          <w:color w:val="FF0000"/>
          <w:sz w:val="24"/>
        </w:rPr>
      </w:pPr>
      <w:r w:rsidRPr="00193E0C">
        <w:rPr>
          <w:rFonts w:ascii="Times New Roman"/>
          <w:i/>
          <w:iCs/>
          <w:color w:val="FF0000"/>
          <w:sz w:val="24"/>
        </w:rPr>
        <w:t>(Ramirez/Sampat) Approved</w:t>
      </w:r>
      <w:r w:rsidR="00A60D9D">
        <w:rPr>
          <w:rFonts w:ascii="Times New Roman"/>
          <w:i/>
          <w:iCs/>
          <w:color w:val="FF0000"/>
          <w:sz w:val="24"/>
        </w:rPr>
        <w:t xml:space="preserve"> to move closed session item</w:t>
      </w:r>
      <w:r w:rsidR="00EF0274">
        <w:rPr>
          <w:rFonts w:ascii="Times New Roman"/>
          <w:i/>
          <w:iCs/>
          <w:color w:val="FF0000"/>
          <w:sz w:val="24"/>
        </w:rPr>
        <w:t>s to the end and approved</w:t>
      </w:r>
      <w:r w:rsidRPr="00193E0C">
        <w:rPr>
          <w:rFonts w:ascii="Times New Roman"/>
          <w:i/>
          <w:iCs/>
          <w:color w:val="FF0000"/>
          <w:sz w:val="24"/>
        </w:rPr>
        <w:t xml:space="preserve"> </w:t>
      </w:r>
      <w:r w:rsidR="00322D24">
        <w:rPr>
          <w:rFonts w:ascii="Times New Roman"/>
          <w:i/>
          <w:iCs/>
          <w:color w:val="FF0000"/>
          <w:sz w:val="24"/>
        </w:rPr>
        <w:t>the order of the agenda</w:t>
      </w:r>
      <w:r w:rsidR="00193E0C" w:rsidRPr="00193E0C">
        <w:rPr>
          <w:rFonts w:ascii="Times New Roman"/>
          <w:i/>
          <w:iCs/>
          <w:color w:val="FF0000"/>
          <w:sz w:val="24"/>
        </w:rPr>
        <w:t xml:space="preserve">. Motion carried. </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 xml:space="preserve">the public to address the Commission on any matter within the Commission’s jurisdiction. Any action taken </w:t>
      </w:r>
      <w:proofErr w:type="gramStart"/>
      <w:r>
        <w:t>as a result of</w:t>
      </w:r>
      <w:proofErr w:type="gramEnd"/>
      <w:r>
        <w:t xml:space="preserve">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7DC4DC65" w14:textId="0024EB8C"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7ED2F318"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AEA9A0C" w14:textId="77777777" w:rsidR="00B04C15" w:rsidRPr="00FF3A1C" w:rsidRDefault="00B04C15" w:rsidP="00B04C15">
      <w:pPr>
        <w:pStyle w:val="ListParagraph"/>
        <w:numPr>
          <w:ilvl w:val="1"/>
          <w:numId w:val="4"/>
        </w:numPr>
        <w:tabs>
          <w:tab w:val="left" w:pos="1710"/>
        </w:tabs>
        <w:spacing w:before="68"/>
        <w:rPr>
          <w:rFonts w:ascii="Times New Roman"/>
          <w:sz w:val="24"/>
        </w:rPr>
      </w:pPr>
      <w:r>
        <w:rPr>
          <w:rFonts w:ascii="Times New Roman"/>
          <w:sz w:val="24"/>
        </w:rPr>
        <w:lastRenderedPageBreak/>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15897199" w14:textId="77777777" w:rsidR="00600BCF" w:rsidRPr="00600BCF" w:rsidRDefault="00600BCF" w:rsidP="00600BCF">
      <w:pPr>
        <w:pStyle w:val="ListParagraph"/>
        <w:tabs>
          <w:tab w:val="left" w:pos="1710"/>
        </w:tabs>
        <w:spacing w:before="68"/>
        <w:ind w:left="1710" w:firstLine="0"/>
        <w:rPr>
          <w:rFonts w:ascii="Times New Roman"/>
          <w:sz w:val="24"/>
        </w:rPr>
      </w:pPr>
    </w:p>
    <w:p w14:paraId="728D97FD" w14:textId="77777777" w:rsidR="00600BCF" w:rsidRPr="00600BCF" w:rsidRDefault="00600BCF" w:rsidP="00600BCF">
      <w:pPr>
        <w:pStyle w:val="ListParagraph"/>
        <w:tabs>
          <w:tab w:val="left" w:pos="1710"/>
        </w:tabs>
        <w:spacing w:before="68"/>
        <w:ind w:left="1710" w:firstLine="0"/>
        <w:rPr>
          <w:rFonts w:ascii="Times New Roman"/>
          <w:sz w:val="24"/>
        </w:rPr>
      </w:pPr>
    </w:p>
    <w:p w14:paraId="2A9D01C5" w14:textId="77777777" w:rsidR="00600BCF" w:rsidRPr="00600BCF" w:rsidRDefault="00600BCF" w:rsidP="00600BCF">
      <w:pPr>
        <w:pStyle w:val="ListParagraph"/>
        <w:tabs>
          <w:tab w:val="left" w:pos="1710"/>
        </w:tabs>
        <w:spacing w:before="68"/>
        <w:ind w:left="1710" w:firstLine="0"/>
        <w:rPr>
          <w:rFonts w:ascii="Times New Roman"/>
          <w:sz w:val="24"/>
        </w:rPr>
      </w:pPr>
    </w:p>
    <w:p w14:paraId="6C1C5E3B" w14:textId="77777777" w:rsidR="00600BCF" w:rsidRPr="00600BCF" w:rsidRDefault="00600BCF" w:rsidP="00600BCF">
      <w:pPr>
        <w:pStyle w:val="ListParagraph"/>
        <w:tabs>
          <w:tab w:val="left" w:pos="1710"/>
        </w:tabs>
        <w:spacing w:before="68"/>
        <w:ind w:left="1710" w:firstLine="0"/>
        <w:rPr>
          <w:rFonts w:ascii="Times New Roman"/>
          <w:sz w:val="24"/>
        </w:rPr>
      </w:pPr>
    </w:p>
    <w:p w14:paraId="25249D85" w14:textId="75D0F38D" w:rsidR="00B04C15" w:rsidRPr="00DB593B"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Draft Bylaws Update-General Counsel Report (</w:t>
      </w:r>
      <w:r w:rsidRPr="005A5A6B">
        <w:rPr>
          <w:rFonts w:ascii="Times New Roman"/>
          <w:i/>
          <w:iCs/>
          <w:spacing w:val="-4"/>
          <w:sz w:val="24"/>
        </w:rPr>
        <w:t>Bill Smerdon, Legal Counsel)</w:t>
      </w:r>
    </w:p>
    <w:p w14:paraId="08BBC505" w14:textId="4666BF02" w:rsidR="00B04C15" w:rsidRPr="00F74FCB" w:rsidRDefault="001E2EBE" w:rsidP="00B04C15">
      <w:pPr>
        <w:pStyle w:val="ListParagraph"/>
        <w:numPr>
          <w:ilvl w:val="1"/>
          <w:numId w:val="4"/>
        </w:numPr>
        <w:tabs>
          <w:tab w:val="left" w:pos="1710"/>
        </w:tabs>
        <w:spacing w:before="68"/>
        <w:rPr>
          <w:rFonts w:ascii="Times New Roman"/>
          <w:sz w:val="24"/>
        </w:rPr>
      </w:pPr>
      <w:r>
        <w:rPr>
          <w:rFonts w:ascii="Times New Roman"/>
          <w:spacing w:val="-4"/>
          <w:sz w:val="24"/>
        </w:rPr>
        <w:t>E</w:t>
      </w:r>
      <w:r w:rsidR="00B04C15">
        <w:rPr>
          <w:rFonts w:ascii="Times New Roman"/>
          <w:spacing w:val="-4"/>
          <w:sz w:val="24"/>
        </w:rPr>
        <w:t>mployee Benefits</w:t>
      </w:r>
    </w:p>
    <w:p w14:paraId="70DC1590" w14:textId="77777777" w:rsidR="00A96831" w:rsidRPr="00A96831" w:rsidRDefault="00A96831" w:rsidP="00A96831">
      <w:pPr>
        <w:pStyle w:val="ListParagraph"/>
        <w:tabs>
          <w:tab w:val="left" w:pos="9661"/>
        </w:tabs>
        <w:spacing w:before="199"/>
        <w:ind w:left="990" w:firstLine="0"/>
        <w:rPr>
          <w:rFonts w:ascii="Times New Roman"/>
          <w:i/>
          <w:sz w:val="24"/>
        </w:rPr>
      </w:pPr>
    </w:p>
    <w:p w14:paraId="205EEF2A" w14:textId="442C4190"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3423A87C" w14:textId="10DE1CF8" w:rsidR="00461A90" w:rsidRDefault="008D0AC9" w:rsidP="00E602D1">
      <w:pPr>
        <w:pStyle w:val="ListParagraph"/>
        <w:tabs>
          <w:tab w:val="left" w:pos="9661"/>
        </w:tabs>
        <w:spacing w:before="199"/>
        <w:ind w:left="990" w:firstLine="0"/>
        <w:rPr>
          <w:rFonts w:ascii="Times New Roman"/>
          <w:color w:val="232323"/>
          <w:spacing w:val="-2"/>
          <w:sz w:val="24"/>
        </w:rPr>
      </w:pPr>
      <w:r>
        <w:rPr>
          <w:rFonts w:ascii="Times New Roman"/>
          <w:color w:val="232323"/>
          <w:sz w:val="24"/>
        </w:rPr>
        <w:t xml:space="preserve">      A.  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p>
    <w:p w14:paraId="4FEC5F98" w14:textId="256B3C75" w:rsidR="00B9359B" w:rsidRPr="00461A90" w:rsidRDefault="009C24F7" w:rsidP="00461A90">
      <w:pPr>
        <w:tabs>
          <w:tab w:val="left" w:pos="9661"/>
        </w:tabs>
        <w:spacing w:before="199"/>
        <w:rPr>
          <w:rFonts w:ascii="Times New Roman"/>
          <w:i/>
          <w:sz w:val="24"/>
        </w:rPr>
      </w:pPr>
      <w:r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12B252E8" w14:textId="786E6EE7" w:rsidR="00582FB2" w:rsidRPr="00687430" w:rsidRDefault="00582FB2" w:rsidP="00383924">
      <w:pPr>
        <w:pStyle w:val="Heading4"/>
        <w:spacing w:before="178"/>
        <w:ind w:left="990"/>
        <w:rPr>
          <w:b w:val="0"/>
          <w:bCs w:val="0"/>
          <w:i/>
          <w:iCs/>
          <w:color w:val="FF0000"/>
        </w:rPr>
      </w:pPr>
      <w:r w:rsidRPr="00687430">
        <w:rPr>
          <w:b w:val="0"/>
          <w:bCs w:val="0"/>
          <w:i/>
          <w:iCs/>
          <w:color w:val="FF0000"/>
        </w:rPr>
        <w:t xml:space="preserve">CEO, Larry Lewis announced that former CFO, Mark Southworth has </w:t>
      </w:r>
      <w:r w:rsidR="00B26E13" w:rsidRPr="00687430">
        <w:rPr>
          <w:b w:val="0"/>
          <w:bCs w:val="0"/>
          <w:i/>
          <w:iCs/>
          <w:color w:val="FF0000"/>
        </w:rPr>
        <w:t xml:space="preserve">turned in his resignation </w:t>
      </w:r>
      <w:r w:rsidR="00CF115A" w:rsidRPr="00687430">
        <w:rPr>
          <w:b w:val="0"/>
          <w:bCs w:val="0"/>
          <w:i/>
          <w:iCs/>
          <w:color w:val="FF0000"/>
        </w:rPr>
        <w:t>and</w:t>
      </w:r>
      <w:r w:rsidR="00B26E13" w:rsidRPr="00687430">
        <w:rPr>
          <w:b w:val="0"/>
          <w:bCs w:val="0"/>
          <w:i/>
          <w:iCs/>
          <w:color w:val="FF0000"/>
        </w:rPr>
        <w:t xml:space="preserve"> his last day of work</w:t>
      </w:r>
      <w:r w:rsidR="00CF115A" w:rsidRPr="00687430">
        <w:rPr>
          <w:b w:val="0"/>
          <w:bCs w:val="0"/>
          <w:i/>
          <w:iCs/>
          <w:color w:val="FF0000"/>
        </w:rPr>
        <w:t xml:space="preserve"> was</w:t>
      </w:r>
      <w:r w:rsidR="003748FF" w:rsidRPr="00687430">
        <w:rPr>
          <w:b w:val="0"/>
          <w:bCs w:val="0"/>
          <w:i/>
          <w:iCs/>
          <w:color w:val="FF0000"/>
        </w:rPr>
        <w:t xml:space="preserve"> </w:t>
      </w:r>
      <w:r w:rsidR="00CF115A" w:rsidRPr="00687430">
        <w:rPr>
          <w:b w:val="0"/>
          <w:bCs w:val="0"/>
          <w:i/>
          <w:iCs/>
          <w:color w:val="FF0000"/>
        </w:rPr>
        <w:t>May 31</w:t>
      </w:r>
      <w:r w:rsidR="00CF115A" w:rsidRPr="00687430">
        <w:rPr>
          <w:b w:val="0"/>
          <w:bCs w:val="0"/>
          <w:i/>
          <w:iCs/>
          <w:color w:val="FF0000"/>
          <w:vertAlign w:val="superscript"/>
        </w:rPr>
        <w:t>st</w:t>
      </w:r>
      <w:r w:rsidR="00CF115A" w:rsidRPr="00687430">
        <w:rPr>
          <w:b w:val="0"/>
          <w:bCs w:val="0"/>
          <w:i/>
          <w:iCs/>
          <w:color w:val="FF0000"/>
        </w:rPr>
        <w:t>, 2024.</w:t>
      </w:r>
      <w:r w:rsidR="00D82F7C" w:rsidRPr="00687430">
        <w:rPr>
          <w:b w:val="0"/>
          <w:bCs w:val="0"/>
          <w:i/>
          <w:iCs/>
          <w:color w:val="FF0000"/>
        </w:rPr>
        <w:t xml:space="preserve"> He added that Tony Godinez, Senior Manager of Accounting, has </w:t>
      </w:r>
      <w:r w:rsidR="006739A1" w:rsidRPr="00687430">
        <w:rPr>
          <w:b w:val="0"/>
          <w:bCs w:val="0"/>
          <w:i/>
          <w:iCs/>
          <w:color w:val="FF0000"/>
        </w:rPr>
        <w:t>taken over most of the draft work</w:t>
      </w:r>
      <w:r w:rsidR="001709D0" w:rsidRPr="00687430">
        <w:rPr>
          <w:b w:val="0"/>
          <w:bCs w:val="0"/>
          <w:i/>
          <w:iCs/>
          <w:color w:val="FF0000"/>
        </w:rPr>
        <w:t xml:space="preserve"> for </w:t>
      </w:r>
      <w:r w:rsidR="00FE58D3" w:rsidRPr="00687430">
        <w:rPr>
          <w:b w:val="0"/>
          <w:bCs w:val="0"/>
          <w:i/>
          <w:iCs/>
          <w:color w:val="FF0000"/>
        </w:rPr>
        <w:t>the former CFO</w:t>
      </w:r>
      <w:r w:rsidR="00597F1E" w:rsidRPr="00687430">
        <w:rPr>
          <w:b w:val="0"/>
          <w:bCs w:val="0"/>
          <w:i/>
          <w:iCs/>
          <w:color w:val="FF0000"/>
        </w:rPr>
        <w:t xml:space="preserve">. CHPIV has engaged </w:t>
      </w:r>
      <w:r w:rsidR="00FE58D3" w:rsidRPr="00687430">
        <w:rPr>
          <w:b w:val="0"/>
          <w:bCs w:val="0"/>
          <w:i/>
          <w:iCs/>
          <w:color w:val="FF0000"/>
        </w:rPr>
        <w:t>with a recruiting agency</w:t>
      </w:r>
      <w:r w:rsidR="00B6145E" w:rsidRPr="00687430">
        <w:rPr>
          <w:b w:val="0"/>
          <w:bCs w:val="0"/>
          <w:i/>
          <w:iCs/>
          <w:color w:val="FF0000"/>
        </w:rPr>
        <w:t xml:space="preserve">, </w:t>
      </w:r>
      <w:r w:rsidR="009E5BCB">
        <w:rPr>
          <w:b w:val="0"/>
          <w:bCs w:val="0"/>
          <w:i/>
          <w:iCs/>
          <w:color w:val="FF0000"/>
        </w:rPr>
        <w:t>Morgan C</w:t>
      </w:r>
      <w:r w:rsidR="00F1079E" w:rsidRPr="00687430">
        <w:rPr>
          <w:b w:val="0"/>
          <w:bCs w:val="0"/>
          <w:i/>
          <w:iCs/>
          <w:color w:val="FF0000"/>
        </w:rPr>
        <w:t>onsulting</w:t>
      </w:r>
      <w:r w:rsidR="001107CC" w:rsidRPr="00687430">
        <w:rPr>
          <w:b w:val="0"/>
          <w:bCs w:val="0"/>
          <w:i/>
          <w:iCs/>
          <w:color w:val="FF0000"/>
        </w:rPr>
        <w:t>,</w:t>
      </w:r>
      <w:r w:rsidR="00FE58D3" w:rsidRPr="00687430">
        <w:rPr>
          <w:b w:val="0"/>
          <w:bCs w:val="0"/>
          <w:i/>
          <w:iCs/>
          <w:color w:val="FF0000"/>
        </w:rPr>
        <w:t xml:space="preserve"> in </w:t>
      </w:r>
      <w:r w:rsidR="00DC1410" w:rsidRPr="00687430">
        <w:rPr>
          <w:b w:val="0"/>
          <w:bCs w:val="0"/>
          <w:i/>
          <w:iCs/>
          <w:color w:val="FF0000"/>
        </w:rPr>
        <w:t>search of</w:t>
      </w:r>
      <w:r w:rsidR="00B1237B" w:rsidRPr="00687430">
        <w:rPr>
          <w:b w:val="0"/>
          <w:bCs w:val="0"/>
          <w:i/>
          <w:iCs/>
          <w:color w:val="FF0000"/>
        </w:rPr>
        <w:t xml:space="preserve"> a permanent replacement. </w:t>
      </w:r>
      <w:r w:rsidR="00B6145E" w:rsidRPr="00687430">
        <w:rPr>
          <w:b w:val="0"/>
          <w:bCs w:val="0"/>
          <w:i/>
          <w:iCs/>
          <w:color w:val="FF0000"/>
        </w:rPr>
        <w:t xml:space="preserve">In the meantime, </w:t>
      </w:r>
      <w:r w:rsidR="001107CC" w:rsidRPr="00687430">
        <w:rPr>
          <w:b w:val="0"/>
          <w:bCs w:val="0"/>
          <w:i/>
          <w:iCs/>
          <w:color w:val="FF0000"/>
        </w:rPr>
        <w:t>HMA</w:t>
      </w:r>
      <w:r w:rsidR="00555F8B" w:rsidRPr="00687430">
        <w:rPr>
          <w:b w:val="0"/>
          <w:bCs w:val="0"/>
          <w:i/>
          <w:iCs/>
          <w:color w:val="FF0000"/>
        </w:rPr>
        <w:t xml:space="preserve"> Consulting </w:t>
      </w:r>
      <w:r w:rsidR="001107CC" w:rsidRPr="00687430">
        <w:rPr>
          <w:b w:val="0"/>
          <w:bCs w:val="0"/>
          <w:i/>
          <w:iCs/>
          <w:color w:val="FF0000"/>
        </w:rPr>
        <w:t xml:space="preserve">is assisting in seeking </w:t>
      </w:r>
      <w:r w:rsidR="0014717F" w:rsidRPr="00687430">
        <w:rPr>
          <w:b w:val="0"/>
          <w:bCs w:val="0"/>
          <w:i/>
          <w:iCs/>
          <w:color w:val="FF0000"/>
        </w:rPr>
        <w:t>a frac</w:t>
      </w:r>
      <w:r w:rsidR="00555F8B" w:rsidRPr="00687430">
        <w:rPr>
          <w:b w:val="0"/>
          <w:bCs w:val="0"/>
          <w:i/>
          <w:iCs/>
          <w:color w:val="FF0000"/>
        </w:rPr>
        <w:t xml:space="preserve">tional, or part time CFO, to assist. </w:t>
      </w:r>
    </w:p>
    <w:p w14:paraId="4F2FBB9E" w14:textId="77777777" w:rsidR="00383924" w:rsidRDefault="00383924" w:rsidP="00383924">
      <w:pPr>
        <w:spacing w:before="1"/>
        <w:rPr>
          <w:rFonts w:ascii="Times New Roman"/>
          <w:b/>
          <w:sz w:val="24"/>
          <w:szCs w:val="24"/>
        </w:rPr>
      </w:pPr>
    </w:p>
    <w:p w14:paraId="75440D18" w14:textId="3AC8E982"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 xml:space="preserve">Approval of Minutes from </w:t>
      </w:r>
      <w:r w:rsidR="00F057D3">
        <w:rPr>
          <w:rFonts w:ascii="Times New Roman"/>
          <w:sz w:val="24"/>
        </w:rPr>
        <w:t>5</w:t>
      </w:r>
      <w:r>
        <w:rPr>
          <w:rFonts w:ascii="Times New Roman"/>
          <w:sz w:val="24"/>
        </w:rPr>
        <w:t>/</w:t>
      </w:r>
      <w:r w:rsidR="00F057D3">
        <w:rPr>
          <w:rFonts w:ascii="Times New Roman"/>
          <w:sz w:val="24"/>
        </w:rPr>
        <w:t>8</w:t>
      </w:r>
      <w:r>
        <w:rPr>
          <w:rFonts w:ascii="Times New Roman"/>
          <w:sz w:val="24"/>
        </w:rPr>
        <w:t>/2024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01B58395" w:rsidR="00B9359B" w:rsidRPr="00824E5F" w:rsidRDefault="008267AC" w:rsidP="00AD54FE">
      <w:pPr>
        <w:pStyle w:val="ListParagraph"/>
        <w:numPr>
          <w:ilvl w:val="0"/>
          <w:numId w:val="5"/>
        </w:numPr>
        <w:tabs>
          <w:tab w:val="left" w:pos="1440"/>
          <w:tab w:val="left" w:pos="8941"/>
        </w:tabs>
        <w:rPr>
          <w:rFonts w:ascii="Times New Roman"/>
          <w:sz w:val="24"/>
        </w:rPr>
      </w:pPr>
      <w:r>
        <w:rPr>
          <w:rFonts w:ascii="Times New Roman"/>
          <w:sz w:val="24"/>
        </w:rPr>
        <w:t xml:space="preserve">Recommend to the Full Commission, the </w:t>
      </w:r>
      <w:r w:rsidR="002F12D7">
        <w:rPr>
          <w:rFonts w:ascii="Times New Roman"/>
          <w:sz w:val="24"/>
        </w:rPr>
        <w:t>A</w:t>
      </w:r>
      <w:r w:rsidR="00B95057">
        <w:rPr>
          <w:rFonts w:ascii="Times New Roman"/>
          <w:sz w:val="24"/>
        </w:rPr>
        <w:t>ccept</w:t>
      </w:r>
      <w:r>
        <w:rPr>
          <w:rFonts w:ascii="Times New Roman"/>
          <w:sz w:val="24"/>
        </w:rPr>
        <w:t>ance of</w:t>
      </w:r>
      <w:r w:rsidR="002F12D7">
        <w:rPr>
          <w:rFonts w:ascii="Times New Roman"/>
          <w:sz w:val="24"/>
        </w:rPr>
        <w:t xml:space="preserve"> Monthly Financial Reports </w:t>
      </w:r>
      <w:r>
        <w:rPr>
          <w:rFonts w:ascii="Times New Roman"/>
          <w:sz w:val="24"/>
        </w:rPr>
        <w:t>as reviewed and accepted b</w:t>
      </w:r>
      <w:r w:rsidR="002F12D7">
        <w:rPr>
          <w:rFonts w:ascii="Times New Roman"/>
          <w:sz w:val="24"/>
        </w:rPr>
        <w:t>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5D9E51D4" w:rsidR="00824E5F" w:rsidRPr="00C05FA8" w:rsidRDefault="00F057D3" w:rsidP="005F7BC0">
      <w:pPr>
        <w:pStyle w:val="ListParagraph"/>
        <w:numPr>
          <w:ilvl w:val="1"/>
          <w:numId w:val="5"/>
        </w:numPr>
        <w:tabs>
          <w:tab w:val="left" w:pos="2610"/>
        </w:tabs>
        <w:rPr>
          <w:rFonts w:ascii="Times New Roman"/>
          <w:sz w:val="24"/>
        </w:rPr>
      </w:pPr>
      <w:r>
        <w:rPr>
          <w:rFonts w:ascii="Times New Roman"/>
          <w:sz w:val="24"/>
        </w:rPr>
        <w:t>April</w:t>
      </w:r>
      <w:r w:rsidR="00824E5F" w:rsidRPr="00C05FA8">
        <w:rPr>
          <w:rFonts w:ascii="Times New Roman"/>
          <w:sz w:val="24"/>
        </w:rPr>
        <w:t xml:space="preserve"> 2024 P&amp;L Variance Report</w:t>
      </w:r>
    </w:p>
    <w:p w14:paraId="4D31779E" w14:textId="3AD1BFD0" w:rsidR="00824E5F" w:rsidRDefault="00F057D3" w:rsidP="00824E5F">
      <w:pPr>
        <w:pStyle w:val="ListParagraph"/>
        <w:numPr>
          <w:ilvl w:val="1"/>
          <w:numId w:val="5"/>
        </w:numPr>
        <w:tabs>
          <w:tab w:val="left" w:pos="2610"/>
        </w:tabs>
        <w:rPr>
          <w:rFonts w:ascii="Times New Roman"/>
          <w:sz w:val="24"/>
        </w:rPr>
      </w:pPr>
      <w:r>
        <w:rPr>
          <w:rFonts w:ascii="Times New Roman"/>
          <w:sz w:val="24"/>
        </w:rPr>
        <w:t>April</w:t>
      </w:r>
      <w:r w:rsidR="00824E5F">
        <w:rPr>
          <w:rFonts w:ascii="Times New Roman"/>
          <w:sz w:val="24"/>
        </w:rPr>
        <w:t xml:space="preserve"> 2024 Cash Transactions</w:t>
      </w:r>
    </w:p>
    <w:p w14:paraId="7DC6CEAC" w14:textId="7EA7A787" w:rsidR="00824E5F" w:rsidRPr="00E857E3" w:rsidRDefault="00F057D3" w:rsidP="00824E5F">
      <w:pPr>
        <w:pStyle w:val="ListParagraph"/>
        <w:numPr>
          <w:ilvl w:val="1"/>
          <w:numId w:val="5"/>
        </w:numPr>
        <w:tabs>
          <w:tab w:val="left" w:pos="2610"/>
        </w:tabs>
        <w:rPr>
          <w:rFonts w:ascii="Times New Roman"/>
          <w:sz w:val="24"/>
        </w:rPr>
      </w:pPr>
      <w:r>
        <w:rPr>
          <w:rFonts w:ascii="Times New Roman"/>
          <w:sz w:val="24"/>
        </w:rPr>
        <w:t>April</w:t>
      </w:r>
      <w:r w:rsidR="00824E5F">
        <w:rPr>
          <w:rFonts w:ascii="Times New Roman"/>
          <w:sz w:val="24"/>
        </w:rPr>
        <w:t xml:space="preserve"> 2024 Cash Reconciliation</w:t>
      </w:r>
    </w:p>
    <w:p w14:paraId="4EF39A5D" w14:textId="7AEA6EC7" w:rsidR="00824E5F" w:rsidRDefault="00F057D3" w:rsidP="00824E5F">
      <w:pPr>
        <w:pStyle w:val="ListParagraph"/>
        <w:numPr>
          <w:ilvl w:val="1"/>
          <w:numId w:val="5"/>
        </w:numPr>
        <w:tabs>
          <w:tab w:val="left" w:pos="2611"/>
        </w:tabs>
        <w:rPr>
          <w:rFonts w:ascii="Times New Roman"/>
          <w:sz w:val="24"/>
        </w:rPr>
      </w:pPr>
      <w:r>
        <w:rPr>
          <w:rFonts w:ascii="Times New Roman"/>
          <w:sz w:val="24"/>
        </w:rPr>
        <w:t>April</w:t>
      </w:r>
      <w:r w:rsidR="00824E5F">
        <w:rPr>
          <w:rFonts w:ascii="Times New Roman"/>
          <w:sz w:val="24"/>
        </w:rPr>
        <w:t xml:space="preserve"> 2024 Statement</w:t>
      </w:r>
      <w:r w:rsidR="002F6CC7">
        <w:rPr>
          <w:rFonts w:ascii="Times New Roman"/>
          <w:sz w:val="24"/>
        </w:rPr>
        <w:t xml:space="preserve"> of Revenues, Expenses, and Changes in Net Position</w:t>
      </w:r>
    </w:p>
    <w:p w14:paraId="1E4BC358" w14:textId="2F41C6F3" w:rsidR="00011B94" w:rsidRPr="00982C11" w:rsidRDefault="00F057D3" w:rsidP="00982C11">
      <w:pPr>
        <w:pStyle w:val="ListParagraph"/>
        <w:numPr>
          <w:ilvl w:val="1"/>
          <w:numId w:val="5"/>
        </w:numPr>
        <w:tabs>
          <w:tab w:val="left" w:pos="2610"/>
        </w:tabs>
        <w:rPr>
          <w:rFonts w:ascii="Times New Roman"/>
          <w:sz w:val="24"/>
          <w:szCs w:val="24"/>
        </w:rPr>
      </w:pPr>
      <w:r>
        <w:rPr>
          <w:rFonts w:ascii="Times New Roman"/>
          <w:sz w:val="24"/>
          <w:szCs w:val="24"/>
        </w:rPr>
        <w:t>April</w:t>
      </w:r>
      <w:r w:rsidR="00824E5F">
        <w:rPr>
          <w:rFonts w:ascii="Times New Roman"/>
          <w:sz w:val="24"/>
          <w:szCs w:val="24"/>
        </w:rPr>
        <w:t xml:space="preserve"> 2024 Statement of </w:t>
      </w:r>
      <w:r w:rsidR="007A2469">
        <w:rPr>
          <w:rFonts w:ascii="Times New Roman"/>
          <w:sz w:val="24"/>
          <w:szCs w:val="24"/>
        </w:rPr>
        <w:t xml:space="preserve">Net Position </w:t>
      </w:r>
    </w:p>
    <w:p w14:paraId="48A909CA" w14:textId="06C7DEDB" w:rsidR="003B4568" w:rsidRDefault="004017FA" w:rsidP="003B4568">
      <w:pPr>
        <w:pStyle w:val="ListParagraph"/>
        <w:numPr>
          <w:ilvl w:val="1"/>
          <w:numId w:val="5"/>
        </w:numPr>
        <w:tabs>
          <w:tab w:val="left" w:pos="2610"/>
        </w:tabs>
        <w:rPr>
          <w:rFonts w:ascii="Times New Roman"/>
          <w:sz w:val="24"/>
          <w:szCs w:val="24"/>
        </w:rPr>
      </w:pPr>
      <w:r>
        <w:rPr>
          <w:rFonts w:ascii="Times New Roman"/>
          <w:sz w:val="24"/>
          <w:szCs w:val="24"/>
        </w:rPr>
        <w:t>April 2024 Statement of Revenues, Expenses, and Changes in Net Posi</w:t>
      </w:r>
      <w:r w:rsidR="00C81F5B">
        <w:rPr>
          <w:rFonts w:ascii="Times New Roman"/>
          <w:sz w:val="24"/>
          <w:szCs w:val="24"/>
        </w:rPr>
        <w:t>tion (Y</w:t>
      </w:r>
      <w:r w:rsidR="00917B00">
        <w:rPr>
          <w:rFonts w:ascii="Times New Roman"/>
          <w:sz w:val="24"/>
          <w:szCs w:val="24"/>
        </w:rPr>
        <w:t>TD</w:t>
      </w:r>
      <w:r w:rsidR="00C81F5B">
        <w:rPr>
          <w:rFonts w:ascii="Times New Roman"/>
          <w:sz w:val="24"/>
          <w:szCs w:val="24"/>
        </w:rPr>
        <w:t>)</w:t>
      </w:r>
    </w:p>
    <w:p w14:paraId="3F4B73E6" w14:textId="63AF275F" w:rsidR="003B4568" w:rsidRPr="006B7D82" w:rsidRDefault="006B7D82" w:rsidP="006B7D82">
      <w:pPr>
        <w:tabs>
          <w:tab w:val="left" w:pos="2610"/>
        </w:tabs>
        <w:ind w:left="1620"/>
        <w:rPr>
          <w:rFonts w:ascii="Times New Roman"/>
          <w:i/>
          <w:iCs/>
          <w:color w:val="FF0000"/>
          <w:sz w:val="24"/>
          <w:szCs w:val="24"/>
        </w:rPr>
      </w:pPr>
      <w:r w:rsidRPr="006B7D82">
        <w:rPr>
          <w:rFonts w:ascii="Times New Roman"/>
          <w:i/>
          <w:iCs/>
          <w:color w:val="FF0000"/>
          <w:sz w:val="24"/>
          <w:szCs w:val="24"/>
        </w:rPr>
        <w:t>(Sampat/Ramirez) To approve the Consent Agenda. Motion carried.</w:t>
      </w:r>
    </w:p>
    <w:p w14:paraId="195EA381" w14:textId="020AE606" w:rsidR="00E7304D" w:rsidRPr="002E4942" w:rsidRDefault="00E7304D" w:rsidP="00C05FA8">
      <w:pPr>
        <w:pStyle w:val="Heading4"/>
        <w:spacing w:before="1"/>
        <w:ind w:left="0"/>
      </w:pPr>
    </w:p>
    <w:p w14:paraId="2CB8DFC4" w14:textId="77777777" w:rsidR="00A16D2A" w:rsidRPr="00B81240" w:rsidRDefault="00A16D2A" w:rsidP="00E52C8E">
      <w:pPr>
        <w:pStyle w:val="Heading4"/>
        <w:numPr>
          <w:ilvl w:val="0"/>
          <w:numId w:val="2"/>
        </w:numPr>
        <w:spacing w:before="1"/>
      </w:pPr>
      <w:r>
        <w:rPr>
          <w:spacing w:val="-2"/>
        </w:rPr>
        <w:t>ACTION</w:t>
      </w:r>
    </w:p>
    <w:p w14:paraId="4D51866F" w14:textId="77777777" w:rsidR="00B81240" w:rsidRDefault="00B81240" w:rsidP="00B81240">
      <w:pPr>
        <w:pStyle w:val="Heading4"/>
        <w:spacing w:before="1"/>
        <w:ind w:left="990"/>
        <w:rPr>
          <w:spacing w:val="-2"/>
        </w:rPr>
      </w:pPr>
    </w:p>
    <w:p w14:paraId="57D682DA" w14:textId="37B3BEF4" w:rsidR="00A16D2A" w:rsidRPr="00D07B48" w:rsidRDefault="00B81240" w:rsidP="00DB248C">
      <w:pPr>
        <w:pStyle w:val="ListParagraph"/>
        <w:numPr>
          <w:ilvl w:val="0"/>
          <w:numId w:val="30"/>
        </w:numPr>
        <w:tabs>
          <w:tab w:val="left" w:pos="2610"/>
        </w:tabs>
        <w:spacing w:before="1"/>
        <w:rPr>
          <w:spacing w:val="-2"/>
        </w:rPr>
      </w:pPr>
      <w:r>
        <w:rPr>
          <w:rFonts w:ascii="Times New Roman"/>
          <w:sz w:val="24"/>
          <w:szCs w:val="24"/>
        </w:rPr>
        <w:t>Recommend to the Full Commission the 2023 Annual Audit presented by Moss Adam as reviewed and accepted by the Finance Committee.</w:t>
      </w:r>
    </w:p>
    <w:p w14:paraId="3E5B881C" w14:textId="2577FF77" w:rsidR="00D07B48" w:rsidRDefault="00720A7C" w:rsidP="00720A7C">
      <w:pPr>
        <w:tabs>
          <w:tab w:val="left" w:pos="2610"/>
        </w:tabs>
        <w:spacing w:before="1"/>
        <w:ind w:left="1710"/>
        <w:rPr>
          <w:rFonts w:ascii="Times New Roman" w:hAnsi="Times New Roman" w:cs="Times New Roman"/>
          <w:i/>
          <w:iCs/>
          <w:color w:val="FF0000"/>
          <w:spacing w:val="-2"/>
          <w:sz w:val="24"/>
          <w:szCs w:val="24"/>
        </w:rPr>
      </w:pPr>
      <w:r w:rsidRPr="00720A7C">
        <w:rPr>
          <w:rFonts w:ascii="Times New Roman" w:hAnsi="Times New Roman" w:cs="Times New Roman"/>
          <w:i/>
          <w:iCs/>
          <w:color w:val="FF0000"/>
          <w:spacing w:val="-2"/>
          <w:sz w:val="24"/>
          <w:szCs w:val="24"/>
        </w:rPr>
        <w:t xml:space="preserve">(Ramirez/Sampat) </w:t>
      </w:r>
      <w:r w:rsidR="009A5FBC">
        <w:rPr>
          <w:rFonts w:ascii="Times New Roman" w:hAnsi="Times New Roman" w:cs="Times New Roman"/>
          <w:i/>
          <w:iCs/>
          <w:color w:val="FF0000"/>
          <w:spacing w:val="-2"/>
          <w:sz w:val="24"/>
          <w:szCs w:val="24"/>
        </w:rPr>
        <w:t>To review and accept</w:t>
      </w:r>
      <w:r w:rsidR="00BF1716">
        <w:rPr>
          <w:rFonts w:ascii="Times New Roman" w:hAnsi="Times New Roman" w:cs="Times New Roman"/>
          <w:i/>
          <w:iCs/>
          <w:color w:val="FF0000"/>
          <w:spacing w:val="-2"/>
          <w:sz w:val="24"/>
          <w:szCs w:val="24"/>
        </w:rPr>
        <w:t xml:space="preserve"> the 2023 Annual Audit</w:t>
      </w:r>
      <w:r w:rsidR="009A5FBC">
        <w:rPr>
          <w:rFonts w:ascii="Times New Roman" w:hAnsi="Times New Roman" w:cs="Times New Roman"/>
          <w:i/>
          <w:iCs/>
          <w:color w:val="FF0000"/>
          <w:spacing w:val="-2"/>
          <w:sz w:val="24"/>
          <w:szCs w:val="24"/>
        </w:rPr>
        <w:t xml:space="preserve"> by the Finance Committee. Motion carried.</w:t>
      </w:r>
    </w:p>
    <w:p w14:paraId="15BB62FC"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02ABC0A5"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2AF8F97F"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02C8C5AA"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0600BD9F"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2A8D8E4C"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65B8D9B1" w14:textId="77777777" w:rsidR="00F02E63" w:rsidRDefault="00F02E63" w:rsidP="00720A7C">
      <w:pPr>
        <w:tabs>
          <w:tab w:val="left" w:pos="2610"/>
        </w:tabs>
        <w:spacing w:before="1"/>
        <w:ind w:left="1710"/>
        <w:rPr>
          <w:rFonts w:ascii="Times New Roman" w:hAnsi="Times New Roman" w:cs="Times New Roman"/>
          <w:i/>
          <w:iCs/>
          <w:color w:val="FF0000"/>
          <w:spacing w:val="-2"/>
          <w:sz w:val="24"/>
          <w:szCs w:val="24"/>
        </w:rPr>
      </w:pPr>
    </w:p>
    <w:p w14:paraId="1349FA74" w14:textId="77777777" w:rsidR="00F02E63" w:rsidRPr="00720A7C" w:rsidRDefault="00F02E63" w:rsidP="00720A7C">
      <w:pPr>
        <w:tabs>
          <w:tab w:val="left" w:pos="2610"/>
        </w:tabs>
        <w:spacing w:before="1"/>
        <w:ind w:left="1710"/>
        <w:rPr>
          <w:rFonts w:ascii="Times New Roman" w:hAnsi="Times New Roman" w:cs="Times New Roman"/>
          <w:i/>
          <w:iCs/>
          <w:color w:val="FF0000"/>
          <w:spacing w:val="-2"/>
          <w:sz w:val="24"/>
          <w:szCs w:val="24"/>
        </w:rPr>
      </w:pPr>
    </w:p>
    <w:p w14:paraId="058ED305" w14:textId="77777777" w:rsidR="00A16D2A" w:rsidRPr="00A16D2A" w:rsidRDefault="00A16D2A" w:rsidP="00A16D2A">
      <w:pPr>
        <w:pStyle w:val="Heading4"/>
        <w:spacing w:before="1"/>
      </w:pPr>
    </w:p>
    <w:p w14:paraId="1A77C5B1" w14:textId="3D80B661" w:rsidR="00A16D2A" w:rsidRPr="00727693" w:rsidRDefault="00B9359B" w:rsidP="00A16D2A">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580B98"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64AE7246" w14:textId="1E5572E5" w:rsidR="00580B98" w:rsidRDefault="007F736E" w:rsidP="007F736E">
      <w:pPr>
        <w:pStyle w:val="Heading4"/>
        <w:spacing w:before="1"/>
        <w:ind w:left="1260"/>
        <w:rPr>
          <w:b w:val="0"/>
          <w:bCs w:val="0"/>
          <w:i/>
          <w:iCs/>
        </w:rPr>
      </w:pPr>
      <w:r w:rsidRPr="000B223F">
        <w:rPr>
          <w:b w:val="0"/>
          <w:bCs w:val="0"/>
          <w:i/>
          <w:iCs/>
          <w:color w:val="FF0000"/>
        </w:rPr>
        <w:t>CMO, Dr. Gordon Arakawa updated the commission on the following:</w:t>
      </w:r>
    </w:p>
    <w:p w14:paraId="6D5AC207" w14:textId="7EF3E3E9" w:rsidR="007F736E" w:rsidRPr="008B60FF" w:rsidRDefault="00FB1967" w:rsidP="007F736E">
      <w:pPr>
        <w:pStyle w:val="Heading4"/>
        <w:numPr>
          <w:ilvl w:val="2"/>
          <w:numId w:val="5"/>
        </w:numPr>
        <w:spacing w:before="1"/>
        <w:rPr>
          <w:b w:val="0"/>
          <w:bCs w:val="0"/>
          <w:i/>
          <w:iCs/>
          <w:color w:val="FF0000"/>
        </w:rPr>
      </w:pPr>
      <w:r w:rsidRPr="008B60FF">
        <w:rPr>
          <w:b w:val="0"/>
          <w:bCs w:val="0"/>
          <w:i/>
          <w:iCs/>
          <w:color w:val="FF0000"/>
        </w:rPr>
        <w:t>Review of Health Net’s Q2</w:t>
      </w:r>
      <w:r w:rsidR="008C3637" w:rsidRPr="008B60FF">
        <w:rPr>
          <w:b w:val="0"/>
          <w:bCs w:val="0"/>
          <w:i/>
          <w:iCs/>
          <w:color w:val="FF0000"/>
        </w:rPr>
        <w:t xml:space="preserve"> QIHEC Materials</w:t>
      </w:r>
    </w:p>
    <w:p w14:paraId="2EB3B29E" w14:textId="69F7DF43" w:rsidR="008C3637" w:rsidRPr="008B60FF" w:rsidRDefault="008C3637" w:rsidP="007F736E">
      <w:pPr>
        <w:pStyle w:val="Heading4"/>
        <w:numPr>
          <w:ilvl w:val="2"/>
          <w:numId w:val="5"/>
        </w:numPr>
        <w:spacing w:before="1"/>
        <w:rPr>
          <w:b w:val="0"/>
          <w:bCs w:val="0"/>
          <w:i/>
          <w:iCs/>
          <w:color w:val="FF0000"/>
        </w:rPr>
      </w:pPr>
      <w:r w:rsidRPr="008B60FF">
        <w:rPr>
          <w:b w:val="0"/>
          <w:bCs w:val="0"/>
          <w:i/>
          <w:iCs/>
          <w:color w:val="FF0000"/>
        </w:rPr>
        <w:t>National Commission for Quality Assurance Accreditation</w:t>
      </w:r>
    </w:p>
    <w:p w14:paraId="6D3E38B7" w14:textId="30441132" w:rsidR="008C3637" w:rsidRDefault="008C3637" w:rsidP="007F736E">
      <w:pPr>
        <w:pStyle w:val="Heading4"/>
        <w:numPr>
          <w:ilvl w:val="2"/>
          <w:numId w:val="5"/>
        </w:numPr>
        <w:spacing w:before="1"/>
        <w:rPr>
          <w:b w:val="0"/>
          <w:bCs w:val="0"/>
          <w:i/>
          <w:iCs/>
          <w:color w:val="FF0000"/>
        </w:rPr>
      </w:pPr>
      <w:r w:rsidRPr="008B60FF">
        <w:rPr>
          <w:b w:val="0"/>
          <w:bCs w:val="0"/>
          <w:i/>
          <w:iCs/>
          <w:color w:val="FF0000"/>
        </w:rPr>
        <w:t xml:space="preserve">Meetings with Health Net </w:t>
      </w:r>
      <w:r w:rsidR="008B60FF" w:rsidRPr="008B60FF">
        <w:rPr>
          <w:b w:val="0"/>
          <w:bCs w:val="0"/>
          <w:i/>
          <w:iCs/>
          <w:color w:val="FF0000"/>
        </w:rPr>
        <w:t>Counterparts</w:t>
      </w:r>
    </w:p>
    <w:p w14:paraId="6D6381C4" w14:textId="682AB699" w:rsidR="00CA438B" w:rsidRDefault="00CA438B" w:rsidP="00CA438B">
      <w:pPr>
        <w:pStyle w:val="Heading4"/>
        <w:spacing w:before="1"/>
        <w:ind w:left="1440"/>
        <w:rPr>
          <w:b w:val="0"/>
          <w:bCs w:val="0"/>
          <w:i/>
          <w:iCs/>
          <w:color w:val="FF0000"/>
        </w:rPr>
      </w:pPr>
      <w:r>
        <w:rPr>
          <w:b w:val="0"/>
          <w:bCs w:val="0"/>
          <w:i/>
          <w:iCs/>
          <w:color w:val="FF0000"/>
        </w:rPr>
        <w:t>C</w:t>
      </w:r>
      <w:r w:rsidR="00BD737A">
        <w:rPr>
          <w:b w:val="0"/>
          <w:bCs w:val="0"/>
          <w:i/>
          <w:iCs/>
          <w:color w:val="FF0000"/>
        </w:rPr>
        <w:t xml:space="preserve">hair Hindman asked </w:t>
      </w:r>
      <w:r w:rsidR="00D90118">
        <w:rPr>
          <w:b w:val="0"/>
          <w:bCs w:val="0"/>
          <w:i/>
          <w:iCs/>
          <w:color w:val="FF0000"/>
        </w:rPr>
        <w:t xml:space="preserve">if anyone has </w:t>
      </w:r>
      <w:r w:rsidR="007D3E83">
        <w:rPr>
          <w:b w:val="0"/>
          <w:bCs w:val="0"/>
          <w:i/>
          <w:iCs/>
          <w:color w:val="FF0000"/>
        </w:rPr>
        <w:t>reached out to other organizations</w:t>
      </w:r>
      <w:r w:rsidR="00B81906">
        <w:rPr>
          <w:b w:val="0"/>
          <w:bCs w:val="0"/>
          <w:i/>
          <w:iCs/>
          <w:color w:val="FF0000"/>
        </w:rPr>
        <w:t>/contacts within the State to see if they have any advice/suggestions on</w:t>
      </w:r>
      <w:r w:rsidR="00761BE5">
        <w:rPr>
          <w:b w:val="0"/>
          <w:bCs w:val="0"/>
          <w:i/>
          <w:iCs/>
          <w:color w:val="FF0000"/>
        </w:rPr>
        <w:t xml:space="preserve"> ED and</w:t>
      </w:r>
      <w:r w:rsidR="00B81906">
        <w:rPr>
          <w:b w:val="0"/>
          <w:bCs w:val="0"/>
          <w:i/>
          <w:iCs/>
          <w:color w:val="FF0000"/>
        </w:rPr>
        <w:t xml:space="preserve"> what is working</w:t>
      </w:r>
      <w:r w:rsidR="004363E4">
        <w:rPr>
          <w:b w:val="0"/>
          <w:bCs w:val="0"/>
          <w:i/>
          <w:iCs/>
          <w:color w:val="FF0000"/>
        </w:rPr>
        <w:t xml:space="preserve"> for them</w:t>
      </w:r>
      <w:r w:rsidR="005050E4">
        <w:rPr>
          <w:b w:val="0"/>
          <w:bCs w:val="0"/>
          <w:i/>
          <w:iCs/>
          <w:color w:val="FF0000"/>
        </w:rPr>
        <w:t xml:space="preserve">. </w:t>
      </w:r>
      <w:r w:rsidR="00682D9A">
        <w:rPr>
          <w:b w:val="0"/>
          <w:bCs w:val="0"/>
          <w:i/>
          <w:iCs/>
          <w:color w:val="FF0000"/>
        </w:rPr>
        <w:t xml:space="preserve">Commissioner Sampat responded </w:t>
      </w:r>
      <w:r w:rsidR="00F66E0A">
        <w:rPr>
          <w:b w:val="0"/>
          <w:bCs w:val="0"/>
          <w:i/>
          <w:iCs/>
          <w:color w:val="FF0000"/>
        </w:rPr>
        <w:t xml:space="preserve">that </w:t>
      </w:r>
      <w:r w:rsidR="00386FE2">
        <w:rPr>
          <w:b w:val="0"/>
          <w:bCs w:val="0"/>
          <w:i/>
          <w:iCs/>
          <w:color w:val="FF0000"/>
        </w:rPr>
        <w:t xml:space="preserve">she is in the process of exploring it but has not heard anything yet. </w:t>
      </w:r>
      <w:r w:rsidR="00C619EF">
        <w:rPr>
          <w:b w:val="0"/>
          <w:bCs w:val="0"/>
          <w:i/>
          <w:iCs/>
          <w:color w:val="FF0000"/>
        </w:rPr>
        <w:t xml:space="preserve">Commissioner </w:t>
      </w:r>
      <w:r w:rsidR="007A6681">
        <w:rPr>
          <w:b w:val="0"/>
          <w:bCs w:val="0"/>
          <w:i/>
          <w:iCs/>
          <w:color w:val="FF0000"/>
        </w:rPr>
        <w:t xml:space="preserve">Ramirez added that when he worked </w:t>
      </w:r>
      <w:r w:rsidR="001F35BF">
        <w:rPr>
          <w:b w:val="0"/>
          <w:bCs w:val="0"/>
          <w:i/>
          <w:iCs/>
          <w:color w:val="FF0000"/>
        </w:rPr>
        <w:t>with</w:t>
      </w:r>
      <w:r w:rsidR="00B824FA">
        <w:rPr>
          <w:b w:val="0"/>
          <w:bCs w:val="0"/>
          <w:i/>
          <w:iCs/>
          <w:color w:val="FF0000"/>
        </w:rPr>
        <w:t xml:space="preserve"> Home Health and </w:t>
      </w:r>
      <w:r w:rsidR="001F35BF">
        <w:rPr>
          <w:b w:val="0"/>
          <w:bCs w:val="0"/>
          <w:i/>
          <w:iCs/>
          <w:color w:val="FF0000"/>
        </w:rPr>
        <w:t xml:space="preserve">Hospice </w:t>
      </w:r>
      <w:r w:rsidR="00983D49">
        <w:rPr>
          <w:b w:val="0"/>
          <w:bCs w:val="0"/>
          <w:i/>
          <w:iCs/>
          <w:color w:val="FF0000"/>
        </w:rPr>
        <w:t xml:space="preserve">in San Diego, </w:t>
      </w:r>
      <w:r w:rsidR="00B824FA">
        <w:rPr>
          <w:b w:val="0"/>
          <w:bCs w:val="0"/>
          <w:i/>
          <w:iCs/>
          <w:color w:val="FF0000"/>
        </w:rPr>
        <w:t xml:space="preserve">he took part in creating </w:t>
      </w:r>
      <w:r w:rsidR="00B01206">
        <w:rPr>
          <w:b w:val="0"/>
          <w:bCs w:val="0"/>
          <w:i/>
          <w:iCs/>
          <w:color w:val="FF0000"/>
        </w:rPr>
        <w:t>an ER Diversion program</w:t>
      </w:r>
      <w:r w:rsidR="004840F7">
        <w:rPr>
          <w:b w:val="0"/>
          <w:bCs w:val="0"/>
          <w:i/>
          <w:iCs/>
          <w:color w:val="FF0000"/>
        </w:rPr>
        <w:t>.</w:t>
      </w:r>
      <w:r w:rsidR="00B01206">
        <w:rPr>
          <w:b w:val="0"/>
          <w:bCs w:val="0"/>
          <w:i/>
          <w:iCs/>
          <w:color w:val="FF0000"/>
        </w:rPr>
        <w:t xml:space="preserve"> </w:t>
      </w:r>
      <w:r w:rsidR="004840F7">
        <w:rPr>
          <w:b w:val="0"/>
          <w:bCs w:val="0"/>
          <w:i/>
          <w:iCs/>
          <w:color w:val="FF0000"/>
        </w:rPr>
        <w:t>P</w:t>
      </w:r>
      <w:r w:rsidR="00B01206">
        <w:rPr>
          <w:b w:val="0"/>
          <w:bCs w:val="0"/>
          <w:i/>
          <w:iCs/>
          <w:color w:val="FF0000"/>
        </w:rPr>
        <w:t>at</w:t>
      </w:r>
      <w:r w:rsidR="00F6606C">
        <w:rPr>
          <w:b w:val="0"/>
          <w:bCs w:val="0"/>
          <w:i/>
          <w:iCs/>
          <w:color w:val="FF0000"/>
        </w:rPr>
        <w:t xml:space="preserve">ients who </w:t>
      </w:r>
      <w:r w:rsidR="00DF1196">
        <w:rPr>
          <w:b w:val="0"/>
          <w:bCs w:val="0"/>
          <w:i/>
          <w:iCs/>
          <w:color w:val="FF0000"/>
        </w:rPr>
        <w:t>visited the ER and ne</w:t>
      </w:r>
      <w:r w:rsidR="003E645D">
        <w:rPr>
          <w:b w:val="0"/>
          <w:bCs w:val="0"/>
          <w:i/>
          <w:iCs/>
          <w:color w:val="FF0000"/>
        </w:rPr>
        <w:t>eded to be admitted were part of a contract that allowed them</w:t>
      </w:r>
      <w:r w:rsidR="00141435">
        <w:rPr>
          <w:b w:val="0"/>
          <w:bCs w:val="0"/>
          <w:i/>
          <w:iCs/>
          <w:color w:val="FF0000"/>
        </w:rPr>
        <w:t xml:space="preserve"> to be cared for at home</w:t>
      </w:r>
      <w:r w:rsidR="006F452F">
        <w:rPr>
          <w:b w:val="0"/>
          <w:bCs w:val="0"/>
          <w:i/>
          <w:iCs/>
          <w:color w:val="FF0000"/>
        </w:rPr>
        <w:t xml:space="preserve">. </w:t>
      </w:r>
      <w:r w:rsidR="009258A4">
        <w:rPr>
          <w:b w:val="0"/>
          <w:bCs w:val="0"/>
          <w:i/>
          <w:iCs/>
          <w:color w:val="FF0000"/>
        </w:rPr>
        <w:t xml:space="preserve">He added </w:t>
      </w:r>
      <w:r w:rsidR="00BA773D">
        <w:rPr>
          <w:b w:val="0"/>
          <w:bCs w:val="0"/>
          <w:i/>
          <w:iCs/>
          <w:color w:val="FF0000"/>
        </w:rPr>
        <w:t xml:space="preserve">that a good way to </w:t>
      </w:r>
      <w:r w:rsidR="00AF2B3F">
        <w:rPr>
          <w:b w:val="0"/>
          <w:bCs w:val="0"/>
          <w:i/>
          <w:iCs/>
          <w:color w:val="FF0000"/>
        </w:rPr>
        <w:t>reduce utilization</w:t>
      </w:r>
      <w:r w:rsidR="00BC1B23">
        <w:rPr>
          <w:b w:val="0"/>
          <w:bCs w:val="0"/>
          <w:i/>
          <w:iCs/>
          <w:color w:val="FF0000"/>
        </w:rPr>
        <w:t xml:space="preserve"> could be</w:t>
      </w:r>
      <w:r w:rsidR="00AF2B3F">
        <w:rPr>
          <w:b w:val="0"/>
          <w:bCs w:val="0"/>
          <w:i/>
          <w:iCs/>
          <w:color w:val="FF0000"/>
        </w:rPr>
        <w:t xml:space="preserve"> to </w:t>
      </w:r>
      <w:r w:rsidR="00BC1B23">
        <w:rPr>
          <w:b w:val="0"/>
          <w:bCs w:val="0"/>
          <w:i/>
          <w:iCs/>
          <w:color w:val="FF0000"/>
        </w:rPr>
        <w:t>implement</w:t>
      </w:r>
      <w:r w:rsidR="00AF2B3F">
        <w:rPr>
          <w:b w:val="0"/>
          <w:bCs w:val="0"/>
          <w:i/>
          <w:iCs/>
          <w:color w:val="FF0000"/>
        </w:rPr>
        <w:t xml:space="preserve"> a program</w:t>
      </w:r>
      <w:r w:rsidR="00BC1B23">
        <w:rPr>
          <w:b w:val="0"/>
          <w:bCs w:val="0"/>
          <w:i/>
          <w:iCs/>
          <w:color w:val="FF0000"/>
        </w:rPr>
        <w:t xml:space="preserve"> for patients that visit the ER </w:t>
      </w:r>
      <w:r w:rsidR="00BF21CB">
        <w:rPr>
          <w:b w:val="0"/>
          <w:bCs w:val="0"/>
          <w:i/>
          <w:iCs/>
          <w:color w:val="FF0000"/>
        </w:rPr>
        <w:t>with minor issues that could possibly been seen at an Urgent Care Center.</w:t>
      </w:r>
    </w:p>
    <w:p w14:paraId="084B01C2" w14:textId="77777777" w:rsidR="00891479" w:rsidRPr="007F736E" w:rsidRDefault="00891479" w:rsidP="00891479">
      <w:pPr>
        <w:pStyle w:val="Heading4"/>
        <w:spacing w:before="1"/>
        <w:rPr>
          <w:b w:val="0"/>
          <w:bCs w:val="0"/>
        </w:rPr>
      </w:pPr>
    </w:p>
    <w:p w14:paraId="4E793097" w14:textId="4B06727F" w:rsidR="00891479"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w:t>
      </w:r>
      <w:r w:rsidR="00534560">
        <w:rPr>
          <w:b w:val="0"/>
          <w:bCs w:val="0"/>
          <w:i/>
          <w:iCs/>
        </w:rPr>
        <w:t>Tony Godinez</w:t>
      </w:r>
      <w:r w:rsidR="00661B61" w:rsidRPr="00661B61">
        <w:rPr>
          <w:b w:val="0"/>
          <w:bCs w:val="0"/>
          <w:i/>
          <w:iCs/>
        </w:rPr>
        <w:t xml:space="preserve">, </w:t>
      </w:r>
      <w:r w:rsidR="00534560">
        <w:rPr>
          <w:b w:val="0"/>
          <w:bCs w:val="0"/>
          <w:i/>
          <w:iCs/>
        </w:rPr>
        <w:t xml:space="preserve">Senior </w:t>
      </w:r>
      <w:r w:rsidR="003D5024">
        <w:rPr>
          <w:b w:val="0"/>
          <w:bCs w:val="0"/>
          <w:i/>
          <w:iCs/>
        </w:rPr>
        <w:t>Manager of Accounting</w:t>
      </w:r>
      <w:r w:rsidR="00661B61" w:rsidRPr="00661B61">
        <w:rPr>
          <w:b w:val="0"/>
          <w:bCs w:val="0"/>
          <w:i/>
          <w:iCs/>
        </w:rPr>
        <w:t>)</w:t>
      </w:r>
      <w:r>
        <w:rPr>
          <w:b w:val="0"/>
          <w:bCs w:val="0"/>
        </w:rPr>
        <w:tab/>
      </w:r>
    </w:p>
    <w:p w14:paraId="6BD08BAF" w14:textId="0A1315C8" w:rsidR="00254BAC" w:rsidRPr="007055ED" w:rsidRDefault="00675997" w:rsidP="00254BAC">
      <w:pPr>
        <w:pStyle w:val="Heading4"/>
        <w:spacing w:before="1"/>
        <w:ind w:left="1440"/>
        <w:rPr>
          <w:b w:val="0"/>
          <w:bCs w:val="0"/>
          <w:i/>
          <w:iCs/>
          <w:color w:val="FF0000"/>
        </w:rPr>
      </w:pPr>
      <w:r w:rsidRPr="007055ED">
        <w:rPr>
          <w:b w:val="0"/>
          <w:bCs w:val="0"/>
          <w:i/>
          <w:iCs/>
          <w:color w:val="FF0000"/>
        </w:rPr>
        <w:t>Senior Manager of Accounting, Tony Godinez updated the commission on the following:</w:t>
      </w:r>
    </w:p>
    <w:p w14:paraId="7B06D277" w14:textId="3A33077F" w:rsidR="00675997" w:rsidRPr="007055ED" w:rsidRDefault="007055ED" w:rsidP="007055ED">
      <w:pPr>
        <w:pStyle w:val="Heading4"/>
        <w:spacing w:before="1"/>
        <w:rPr>
          <w:b w:val="0"/>
          <w:bCs w:val="0"/>
          <w:i/>
          <w:iCs/>
          <w:color w:val="FF0000"/>
        </w:rPr>
      </w:pPr>
      <w:r w:rsidRPr="007055ED">
        <w:rPr>
          <w:b w:val="0"/>
          <w:bCs w:val="0"/>
          <w:i/>
          <w:iCs/>
          <w:color w:val="FF0000"/>
        </w:rPr>
        <w:t xml:space="preserve">            1. Finance Issues Dashboard</w:t>
      </w:r>
    </w:p>
    <w:p w14:paraId="056FEC2B" w14:textId="795DCF0C" w:rsidR="00661B61" w:rsidRDefault="00661B61" w:rsidP="003C7679">
      <w:pPr>
        <w:pStyle w:val="Heading4"/>
        <w:spacing w:before="1"/>
        <w:ind w:left="2070"/>
        <w:rPr>
          <w:b w:val="0"/>
          <w:bCs w:val="0"/>
        </w:rPr>
      </w:pPr>
    </w:p>
    <w:p w14:paraId="7F9697DD" w14:textId="40E66C0C" w:rsidR="00BD05C0" w:rsidRPr="00E54C8B"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084C044F" w14:textId="2742CE6B" w:rsidR="00E54C8B" w:rsidRPr="00733D86" w:rsidRDefault="00282E61" w:rsidP="00E54C8B">
      <w:pPr>
        <w:pStyle w:val="Heading4"/>
        <w:spacing w:before="1"/>
        <w:ind w:left="1620"/>
        <w:rPr>
          <w:b w:val="0"/>
          <w:bCs w:val="0"/>
          <w:i/>
          <w:iCs/>
          <w:color w:val="FF0000"/>
        </w:rPr>
      </w:pPr>
      <w:r w:rsidRPr="00733D86">
        <w:rPr>
          <w:b w:val="0"/>
          <w:bCs w:val="0"/>
          <w:i/>
          <w:iCs/>
          <w:color w:val="FF0000"/>
        </w:rPr>
        <w:t>CCO, Elysse Tarabola</w:t>
      </w:r>
      <w:r w:rsidR="00D21A83">
        <w:rPr>
          <w:b w:val="0"/>
          <w:bCs w:val="0"/>
          <w:i/>
          <w:iCs/>
          <w:color w:val="FF0000"/>
        </w:rPr>
        <w:t xml:space="preserve"> and S</w:t>
      </w:r>
      <w:r w:rsidR="006C11CE">
        <w:rPr>
          <w:b w:val="0"/>
          <w:bCs w:val="0"/>
          <w:i/>
          <w:iCs/>
          <w:color w:val="FF0000"/>
        </w:rPr>
        <w:t>enior Director of Compliance</w:t>
      </w:r>
      <w:r w:rsidR="00BF3EAA">
        <w:rPr>
          <w:b w:val="0"/>
          <w:bCs w:val="0"/>
          <w:i/>
          <w:iCs/>
          <w:color w:val="FF0000"/>
        </w:rPr>
        <w:t>, Chelsea Hardy,</w:t>
      </w:r>
      <w:r w:rsidRPr="00733D86">
        <w:rPr>
          <w:b w:val="0"/>
          <w:bCs w:val="0"/>
          <w:i/>
          <w:iCs/>
          <w:color w:val="FF0000"/>
        </w:rPr>
        <w:t xml:space="preserve"> updated the commission on the following:</w:t>
      </w:r>
    </w:p>
    <w:p w14:paraId="3EF785D4" w14:textId="3FAD06D2" w:rsidR="007B7295" w:rsidRDefault="00733D86" w:rsidP="00733D86">
      <w:pPr>
        <w:pStyle w:val="Heading4"/>
        <w:spacing w:before="1"/>
        <w:ind w:left="1620"/>
        <w:rPr>
          <w:b w:val="0"/>
          <w:bCs w:val="0"/>
          <w:i/>
          <w:iCs/>
          <w:color w:val="FF0000"/>
        </w:rPr>
      </w:pPr>
      <w:r w:rsidRPr="00733D86">
        <w:rPr>
          <w:b w:val="0"/>
          <w:bCs w:val="0"/>
          <w:i/>
          <w:iCs/>
          <w:color w:val="FF0000"/>
        </w:rPr>
        <w:t>1.</w:t>
      </w:r>
      <w:r w:rsidRPr="00733D86">
        <w:rPr>
          <w:b w:val="0"/>
          <w:bCs w:val="0"/>
          <w:i/>
          <w:iCs/>
          <w:color w:val="FF0000"/>
        </w:rPr>
        <w:tab/>
        <w:t>Delegation Oversight Monitoring Program</w:t>
      </w:r>
    </w:p>
    <w:p w14:paraId="71615319" w14:textId="0256FABA" w:rsidR="004A4DD5" w:rsidRPr="00733D86" w:rsidRDefault="006002F2" w:rsidP="00733D86">
      <w:pPr>
        <w:pStyle w:val="Heading4"/>
        <w:spacing w:before="1"/>
        <w:ind w:left="1620"/>
        <w:rPr>
          <w:b w:val="0"/>
          <w:bCs w:val="0"/>
          <w:i/>
          <w:iCs/>
          <w:color w:val="FF0000"/>
        </w:rPr>
      </w:pPr>
      <w:r>
        <w:rPr>
          <w:b w:val="0"/>
          <w:bCs w:val="0"/>
          <w:i/>
          <w:iCs/>
          <w:color w:val="FF0000"/>
        </w:rPr>
        <w:t>Elysse explained that all data needed has been collected from Health Net</w:t>
      </w:r>
      <w:r w:rsidR="007A0C70">
        <w:rPr>
          <w:b w:val="0"/>
          <w:bCs w:val="0"/>
          <w:i/>
          <w:iCs/>
          <w:color w:val="FF0000"/>
        </w:rPr>
        <w:t xml:space="preserve"> to be able to monitor their performance </w:t>
      </w:r>
      <w:r w:rsidR="009E2602">
        <w:rPr>
          <w:b w:val="0"/>
          <w:bCs w:val="0"/>
          <w:i/>
          <w:iCs/>
          <w:color w:val="FF0000"/>
        </w:rPr>
        <w:t>in</w:t>
      </w:r>
      <w:r w:rsidR="007A0C70">
        <w:rPr>
          <w:b w:val="0"/>
          <w:bCs w:val="0"/>
          <w:i/>
          <w:iCs/>
          <w:color w:val="FF0000"/>
        </w:rPr>
        <w:t xml:space="preserve"> the </w:t>
      </w:r>
      <w:r w:rsidR="009E2602">
        <w:rPr>
          <w:b w:val="0"/>
          <w:bCs w:val="0"/>
          <w:i/>
          <w:iCs/>
          <w:color w:val="FF0000"/>
        </w:rPr>
        <w:t>high-risk</w:t>
      </w:r>
      <w:r w:rsidR="007A0C70">
        <w:rPr>
          <w:b w:val="0"/>
          <w:bCs w:val="0"/>
          <w:i/>
          <w:iCs/>
          <w:color w:val="FF0000"/>
        </w:rPr>
        <w:t xml:space="preserve"> areas</w:t>
      </w:r>
      <w:r w:rsidR="009E2602">
        <w:rPr>
          <w:b w:val="0"/>
          <w:bCs w:val="0"/>
          <w:i/>
          <w:iCs/>
          <w:color w:val="FF0000"/>
        </w:rPr>
        <w:t xml:space="preserve">. Part of the process </w:t>
      </w:r>
      <w:r w:rsidR="00635F94">
        <w:rPr>
          <w:b w:val="0"/>
          <w:bCs w:val="0"/>
          <w:i/>
          <w:iCs/>
          <w:color w:val="FF0000"/>
        </w:rPr>
        <w:t>is to make sure that the data submitted</w:t>
      </w:r>
      <w:r w:rsidR="0027261D">
        <w:rPr>
          <w:b w:val="0"/>
          <w:bCs w:val="0"/>
          <w:i/>
          <w:iCs/>
          <w:color w:val="FF0000"/>
        </w:rPr>
        <w:t xml:space="preserve"> by Health Net</w:t>
      </w:r>
      <w:r w:rsidR="00635F94">
        <w:rPr>
          <w:b w:val="0"/>
          <w:bCs w:val="0"/>
          <w:i/>
          <w:iCs/>
          <w:color w:val="FF0000"/>
        </w:rPr>
        <w:t xml:space="preserve"> is accu</w:t>
      </w:r>
      <w:r w:rsidR="0027261D">
        <w:rPr>
          <w:b w:val="0"/>
          <w:bCs w:val="0"/>
          <w:i/>
          <w:iCs/>
          <w:color w:val="FF0000"/>
        </w:rPr>
        <w:t>rate and reflective in their system.</w:t>
      </w:r>
      <w:r w:rsidR="00F60540">
        <w:rPr>
          <w:b w:val="0"/>
          <w:bCs w:val="0"/>
          <w:i/>
          <w:iCs/>
          <w:color w:val="FF0000"/>
        </w:rPr>
        <w:t xml:space="preserve"> Chair Hindman asked </w:t>
      </w:r>
      <w:r w:rsidR="00F622A3">
        <w:rPr>
          <w:b w:val="0"/>
          <w:bCs w:val="0"/>
          <w:i/>
          <w:iCs/>
          <w:color w:val="FF0000"/>
        </w:rPr>
        <w:t xml:space="preserve">if the sample </w:t>
      </w:r>
      <w:r w:rsidR="000C7E5B">
        <w:rPr>
          <w:b w:val="0"/>
          <w:bCs w:val="0"/>
          <w:i/>
          <w:iCs/>
          <w:color w:val="FF0000"/>
        </w:rPr>
        <w:t>is expanded or</w:t>
      </w:r>
      <w:r w:rsidR="00592A9F">
        <w:rPr>
          <w:b w:val="0"/>
          <w:bCs w:val="0"/>
          <w:i/>
          <w:iCs/>
          <w:color w:val="FF0000"/>
        </w:rPr>
        <w:t xml:space="preserve"> rely on what Health Net is doing.</w:t>
      </w:r>
      <w:r w:rsidR="00AF6EF4">
        <w:rPr>
          <w:b w:val="0"/>
          <w:bCs w:val="0"/>
          <w:i/>
          <w:iCs/>
          <w:color w:val="FF0000"/>
        </w:rPr>
        <w:t xml:space="preserve"> Elysse responded that Health Net would have to reproduce their report</w:t>
      </w:r>
      <w:r w:rsidR="001E1D65">
        <w:rPr>
          <w:b w:val="0"/>
          <w:bCs w:val="0"/>
          <w:i/>
          <w:iCs/>
          <w:color w:val="FF0000"/>
        </w:rPr>
        <w:t xml:space="preserve"> to have another chance to pass their data delegation audit.</w:t>
      </w:r>
      <w:r w:rsidR="00BF3EAA">
        <w:rPr>
          <w:b w:val="0"/>
          <w:bCs w:val="0"/>
          <w:i/>
          <w:iCs/>
          <w:color w:val="FF0000"/>
        </w:rPr>
        <w:t xml:space="preserve"> Chelsea added that the qu</w:t>
      </w:r>
      <w:r w:rsidR="00701DF6">
        <w:rPr>
          <w:b w:val="0"/>
          <w:bCs w:val="0"/>
          <w:i/>
          <w:iCs/>
          <w:color w:val="FF0000"/>
        </w:rPr>
        <w:t xml:space="preserve">arterly review helps prepare and make sure </w:t>
      </w:r>
      <w:r w:rsidR="0013155A">
        <w:rPr>
          <w:b w:val="0"/>
          <w:bCs w:val="0"/>
          <w:i/>
          <w:iCs/>
          <w:color w:val="FF0000"/>
        </w:rPr>
        <w:t>that the data that Health Net provides</w:t>
      </w:r>
      <w:r w:rsidR="00780B5F">
        <w:rPr>
          <w:b w:val="0"/>
          <w:bCs w:val="0"/>
          <w:i/>
          <w:iCs/>
          <w:color w:val="FF0000"/>
        </w:rPr>
        <w:t xml:space="preserve"> when the audit comes around</w:t>
      </w:r>
      <w:r w:rsidR="0013155A">
        <w:rPr>
          <w:b w:val="0"/>
          <w:bCs w:val="0"/>
          <w:i/>
          <w:iCs/>
          <w:color w:val="FF0000"/>
        </w:rPr>
        <w:t xml:space="preserve"> i</w:t>
      </w:r>
      <w:r w:rsidR="00780B5F">
        <w:rPr>
          <w:b w:val="0"/>
          <w:bCs w:val="0"/>
          <w:i/>
          <w:iCs/>
          <w:color w:val="FF0000"/>
        </w:rPr>
        <w:t>s</w:t>
      </w:r>
      <w:r w:rsidR="0013155A">
        <w:rPr>
          <w:b w:val="0"/>
          <w:bCs w:val="0"/>
          <w:i/>
          <w:iCs/>
          <w:color w:val="FF0000"/>
        </w:rPr>
        <w:t xml:space="preserve"> accurate</w:t>
      </w:r>
      <w:r w:rsidR="00780B5F">
        <w:rPr>
          <w:b w:val="0"/>
          <w:bCs w:val="0"/>
          <w:i/>
          <w:iCs/>
          <w:color w:val="FF0000"/>
        </w:rPr>
        <w:t xml:space="preserve">. </w:t>
      </w:r>
      <w:r w:rsidR="001C182F">
        <w:rPr>
          <w:b w:val="0"/>
          <w:bCs w:val="0"/>
          <w:i/>
          <w:iCs/>
          <w:color w:val="FF0000"/>
        </w:rPr>
        <w:t xml:space="preserve">Elysse </w:t>
      </w:r>
      <w:r w:rsidR="0084300F">
        <w:rPr>
          <w:b w:val="0"/>
          <w:bCs w:val="0"/>
          <w:i/>
          <w:iCs/>
          <w:color w:val="FF0000"/>
        </w:rPr>
        <w:t>added that the reports will be due to CHPIV the month following the end of the quarter.</w:t>
      </w:r>
      <w:r w:rsidR="00120B67">
        <w:rPr>
          <w:b w:val="0"/>
          <w:bCs w:val="0"/>
          <w:i/>
          <w:iCs/>
          <w:color w:val="FF0000"/>
        </w:rPr>
        <w:t xml:space="preserve"> CFO, Dr. Gordan Arakawa</w:t>
      </w:r>
      <w:r w:rsidR="00E731FE">
        <w:rPr>
          <w:b w:val="0"/>
          <w:bCs w:val="0"/>
          <w:i/>
          <w:iCs/>
          <w:color w:val="FF0000"/>
        </w:rPr>
        <w:t xml:space="preserve"> clarified </w:t>
      </w:r>
      <w:r w:rsidR="00720077">
        <w:rPr>
          <w:b w:val="0"/>
          <w:bCs w:val="0"/>
          <w:i/>
          <w:iCs/>
          <w:color w:val="FF0000"/>
        </w:rPr>
        <w:t xml:space="preserve">the validation of </w:t>
      </w:r>
      <w:r w:rsidR="00E97DD1">
        <w:rPr>
          <w:b w:val="0"/>
          <w:bCs w:val="0"/>
          <w:i/>
          <w:iCs/>
          <w:color w:val="FF0000"/>
        </w:rPr>
        <w:t>the data submitted by Health Net.</w:t>
      </w:r>
      <w:r w:rsidR="00C57090">
        <w:rPr>
          <w:b w:val="0"/>
          <w:bCs w:val="0"/>
          <w:i/>
          <w:iCs/>
          <w:color w:val="FF0000"/>
        </w:rPr>
        <w:t xml:space="preserve"> Chair</w:t>
      </w:r>
      <w:r w:rsidR="0012124A">
        <w:rPr>
          <w:b w:val="0"/>
          <w:bCs w:val="0"/>
          <w:i/>
          <w:iCs/>
          <w:color w:val="FF0000"/>
        </w:rPr>
        <w:t xml:space="preserve"> Hindman asked if data was submitted to Dr. Arakawa for review</w:t>
      </w:r>
      <w:r w:rsidR="00CE3E45">
        <w:rPr>
          <w:b w:val="0"/>
          <w:bCs w:val="0"/>
          <w:i/>
          <w:iCs/>
          <w:color w:val="FF0000"/>
        </w:rPr>
        <w:t xml:space="preserve">. Elysse responded that </w:t>
      </w:r>
      <w:r w:rsidR="001E3C36">
        <w:rPr>
          <w:b w:val="0"/>
          <w:bCs w:val="0"/>
          <w:i/>
          <w:iCs/>
          <w:color w:val="FF0000"/>
        </w:rPr>
        <w:t>the data is indeed submitted to Dr.</w:t>
      </w:r>
      <w:r w:rsidR="003D33D7">
        <w:rPr>
          <w:b w:val="0"/>
          <w:bCs w:val="0"/>
          <w:i/>
          <w:iCs/>
          <w:color w:val="FF0000"/>
        </w:rPr>
        <w:t xml:space="preserve"> Arakawa</w:t>
      </w:r>
      <w:r w:rsidR="00091A1A">
        <w:rPr>
          <w:b w:val="0"/>
          <w:bCs w:val="0"/>
          <w:i/>
          <w:iCs/>
          <w:color w:val="FF0000"/>
        </w:rPr>
        <w:t xml:space="preserve"> and his team</w:t>
      </w:r>
      <w:r w:rsidR="003D33D7">
        <w:rPr>
          <w:b w:val="0"/>
          <w:bCs w:val="0"/>
          <w:i/>
          <w:iCs/>
          <w:color w:val="FF0000"/>
        </w:rPr>
        <w:t xml:space="preserve"> to select their own samples</w:t>
      </w:r>
      <w:r w:rsidR="00A91D11">
        <w:rPr>
          <w:b w:val="0"/>
          <w:bCs w:val="0"/>
          <w:i/>
          <w:iCs/>
          <w:color w:val="FF0000"/>
        </w:rPr>
        <w:t xml:space="preserve"> </w:t>
      </w:r>
      <w:r w:rsidR="00091A1A">
        <w:rPr>
          <w:b w:val="0"/>
          <w:bCs w:val="0"/>
          <w:i/>
          <w:iCs/>
          <w:color w:val="FF0000"/>
        </w:rPr>
        <w:t>and</w:t>
      </w:r>
      <w:r w:rsidR="00A91D11">
        <w:rPr>
          <w:b w:val="0"/>
          <w:bCs w:val="0"/>
          <w:i/>
          <w:iCs/>
          <w:color w:val="FF0000"/>
        </w:rPr>
        <w:t xml:space="preserve"> review the quantitative clinical side of it.</w:t>
      </w:r>
      <w:r w:rsidR="003D33D7">
        <w:rPr>
          <w:b w:val="0"/>
          <w:bCs w:val="0"/>
          <w:i/>
          <w:iCs/>
          <w:color w:val="FF0000"/>
        </w:rPr>
        <w:t xml:space="preserve"> </w:t>
      </w:r>
    </w:p>
    <w:p w14:paraId="5A336078" w14:textId="62CBE81E" w:rsidR="00FF6B3F" w:rsidRPr="00282E61" w:rsidRDefault="00FF6B3F" w:rsidP="00C05FA8">
      <w:pPr>
        <w:pStyle w:val="Heading4"/>
        <w:spacing w:before="1"/>
        <w:ind w:firstLine="2160"/>
        <w:rPr>
          <w:iCs/>
        </w:rPr>
      </w:pPr>
    </w:p>
    <w:p w14:paraId="627D8EB6" w14:textId="3FCC1F95" w:rsidR="00FF49FC" w:rsidRDefault="00B9359B" w:rsidP="00FF49FC">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003E0179">
        <w:rPr>
          <w:rFonts w:ascii="Times New Roman"/>
          <w:i/>
          <w:sz w:val="24"/>
        </w:rPr>
        <w:t xml:space="preserve"> Senior Director of Human Resources and Community Relations</w:t>
      </w:r>
      <w:r w:rsidRPr="00436E74">
        <w:rPr>
          <w:rFonts w:ascii="Times New Roman"/>
          <w:i/>
          <w:spacing w:val="-2"/>
          <w:sz w:val="24"/>
        </w:rPr>
        <w:t xml:space="preserve"> </w:t>
      </w:r>
      <w:r w:rsidR="009B5EB5">
        <w:rPr>
          <w:rFonts w:ascii="Times New Roman"/>
          <w:i/>
          <w:spacing w:val="-2"/>
          <w:sz w:val="24"/>
        </w:rPr>
        <w:t>(SD</w:t>
      </w:r>
      <w:r w:rsidR="00FA35FE">
        <w:rPr>
          <w:rFonts w:ascii="Times New Roman"/>
          <w:i/>
          <w:spacing w:val="-2"/>
          <w:sz w:val="24"/>
        </w:rPr>
        <w:t>HRCR)</w:t>
      </w:r>
    </w:p>
    <w:p w14:paraId="3699BA49" w14:textId="40075C90" w:rsidR="00E93780" w:rsidRPr="00695A1A" w:rsidRDefault="003E0179" w:rsidP="00FF49FC">
      <w:pPr>
        <w:pStyle w:val="ListParagraph"/>
        <w:tabs>
          <w:tab w:val="left" w:pos="1634"/>
          <w:tab w:val="left" w:pos="7921"/>
        </w:tabs>
        <w:ind w:left="1620" w:firstLine="0"/>
        <w:rPr>
          <w:rFonts w:ascii="Times New Roman"/>
          <w:i/>
          <w:color w:val="FF0000"/>
          <w:spacing w:val="-2"/>
          <w:sz w:val="24"/>
        </w:rPr>
      </w:pPr>
      <w:r w:rsidRPr="00695A1A">
        <w:rPr>
          <w:rFonts w:ascii="Times New Roman"/>
          <w:i/>
          <w:color w:val="FF0000"/>
          <w:spacing w:val="-2"/>
          <w:sz w:val="24"/>
        </w:rPr>
        <w:t>SDHRCR, Michelle Ortiz</w:t>
      </w:r>
      <w:r w:rsidR="00190A28" w:rsidRPr="00695A1A">
        <w:rPr>
          <w:rFonts w:ascii="Times New Roman"/>
          <w:i/>
          <w:color w:val="FF0000"/>
          <w:spacing w:val="-2"/>
          <w:sz w:val="24"/>
        </w:rPr>
        <w:t xml:space="preserve"> updated the commission on the following:</w:t>
      </w:r>
    </w:p>
    <w:p w14:paraId="6BE97858" w14:textId="76D58D8A" w:rsidR="00190A28" w:rsidRPr="00695A1A" w:rsidRDefault="004C5583" w:rsidP="004C5583">
      <w:pPr>
        <w:pStyle w:val="ListParagraph"/>
        <w:numPr>
          <w:ilvl w:val="3"/>
          <w:numId w:val="5"/>
        </w:numPr>
        <w:tabs>
          <w:tab w:val="left" w:pos="1634"/>
          <w:tab w:val="left" w:pos="7921"/>
        </w:tabs>
        <w:rPr>
          <w:rFonts w:ascii="Times New Roman"/>
          <w:i/>
          <w:color w:val="FF0000"/>
          <w:spacing w:val="-2"/>
          <w:sz w:val="24"/>
        </w:rPr>
      </w:pPr>
      <w:r w:rsidRPr="00695A1A">
        <w:rPr>
          <w:rFonts w:ascii="Times New Roman"/>
          <w:i/>
          <w:color w:val="FF0000"/>
          <w:spacing w:val="-2"/>
          <w:sz w:val="24"/>
        </w:rPr>
        <w:t>Human Resources</w:t>
      </w:r>
    </w:p>
    <w:p w14:paraId="208E1F33" w14:textId="1BDE7E62" w:rsidR="00AC5C17" w:rsidRPr="00695A1A" w:rsidRDefault="005274C6" w:rsidP="00AC5C17">
      <w:pPr>
        <w:pStyle w:val="ListParagraph"/>
        <w:numPr>
          <w:ilvl w:val="1"/>
          <w:numId w:val="27"/>
        </w:numPr>
        <w:tabs>
          <w:tab w:val="left" w:pos="1634"/>
          <w:tab w:val="left" w:pos="7921"/>
        </w:tabs>
        <w:rPr>
          <w:rFonts w:ascii="Times New Roman"/>
          <w:i/>
          <w:color w:val="FF0000"/>
          <w:spacing w:val="-2"/>
          <w:sz w:val="24"/>
        </w:rPr>
      </w:pPr>
      <w:r w:rsidRPr="00695A1A">
        <w:rPr>
          <w:rFonts w:ascii="Times New Roman"/>
          <w:i/>
          <w:color w:val="FF0000"/>
          <w:spacing w:val="-2"/>
          <w:sz w:val="24"/>
        </w:rPr>
        <w:t>Workplace Violence Prevention Training</w:t>
      </w:r>
      <w:r w:rsidR="001E0F5C" w:rsidRPr="00695A1A">
        <w:rPr>
          <w:rFonts w:ascii="Times New Roman"/>
          <w:i/>
          <w:color w:val="FF0000"/>
          <w:spacing w:val="-2"/>
          <w:sz w:val="24"/>
        </w:rPr>
        <w:t xml:space="preserve"> assigned to CHPIV team</w:t>
      </w:r>
    </w:p>
    <w:p w14:paraId="1F7025AE" w14:textId="01C2DCF2" w:rsidR="004C5583" w:rsidRPr="00695A1A" w:rsidRDefault="00C311E7" w:rsidP="004C5583">
      <w:pPr>
        <w:pStyle w:val="ListParagraph"/>
        <w:numPr>
          <w:ilvl w:val="3"/>
          <w:numId w:val="5"/>
        </w:numPr>
        <w:tabs>
          <w:tab w:val="left" w:pos="1634"/>
          <w:tab w:val="left" w:pos="7921"/>
        </w:tabs>
        <w:rPr>
          <w:rFonts w:ascii="Times New Roman"/>
          <w:i/>
          <w:color w:val="FF0000"/>
          <w:spacing w:val="-2"/>
          <w:sz w:val="24"/>
        </w:rPr>
      </w:pPr>
      <w:r w:rsidRPr="00695A1A">
        <w:rPr>
          <w:rFonts w:ascii="Times New Roman"/>
          <w:i/>
          <w:color w:val="FF0000"/>
          <w:spacing w:val="-2"/>
          <w:sz w:val="24"/>
        </w:rPr>
        <w:t>Community Relations</w:t>
      </w:r>
    </w:p>
    <w:p w14:paraId="2F45CC4D" w14:textId="39F9776B" w:rsidR="000663D8" w:rsidRPr="00695A1A" w:rsidRDefault="00C15A5A" w:rsidP="001536F5">
      <w:pPr>
        <w:pStyle w:val="ListParagraph"/>
        <w:numPr>
          <w:ilvl w:val="1"/>
          <w:numId w:val="27"/>
        </w:numPr>
        <w:tabs>
          <w:tab w:val="left" w:pos="1634"/>
          <w:tab w:val="left" w:pos="7921"/>
        </w:tabs>
        <w:rPr>
          <w:rFonts w:ascii="Times New Roman"/>
          <w:i/>
          <w:color w:val="FF0000"/>
          <w:spacing w:val="-2"/>
          <w:sz w:val="24"/>
        </w:rPr>
      </w:pPr>
      <w:r w:rsidRPr="00695A1A">
        <w:rPr>
          <w:rFonts w:ascii="Times New Roman"/>
          <w:i/>
          <w:color w:val="FF0000"/>
          <w:spacing w:val="-2"/>
          <w:sz w:val="24"/>
        </w:rPr>
        <w:t xml:space="preserve">Quarter </w:t>
      </w:r>
      <w:r w:rsidR="001C572B" w:rsidRPr="00695A1A">
        <w:rPr>
          <w:rFonts w:ascii="Times New Roman"/>
          <w:i/>
          <w:color w:val="FF0000"/>
          <w:spacing w:val="-2"/>
          <w:sz w:val="24"/>
        </w:rPr>
        <w:t>2-</w:t>
      </w:r>
      <w:r w:rsidR="001536F5" w:rsidRPr="00695A1A">
        <w:rPr>
          <w:rFonts w:ascii="Times New Roman"/>
          <w:i/>
          <w:color w:val="FF0000"/>
          <w:spacing w:val="-2"/>
          <w:sz w:val="24"/>
        </w:rPr>
        <w:t>Community Advisory Committee (CAC) meeting to be held on June 6</w:t>
      </w:r>
      <w:r w:rsidR="001536F5" w:rsidRPr="00695A1A">
        <w:rPr>
          <w:rFonts w:ascii="Times New Roman"/>
          <w:i/>
          <w:color w:val="FF0000"/>
          <w:spacing w:val="-2"/>
          <w:sz w:val="24"/>
          <w:vertAlign w:val="superscript"/>
        </w:rPr>
        <w:t>th</w:t>
      </w:r>
      <w:r w:rsidR="001536F5" w:rsidRPr="00695A1A">
        <w:rPr>
          <w:rFonts w:ascii="Times New Roman"/>
          <w:i/>
          <w:color w:val="FF0000"/>
          <w:spacing w:val="-2"/>
          <w:sz w:val="24"/>
        </w:rPr>
        <w:t>, 2024</w:t>
      </w:r>
    </w:p>
    <w:p w14:paraId="24D48FAA" w14:textId="2C33FF47" w:rsidR="00C311E7" w:rsidRPr="00695A1A" w:rsidRDefault="00C311E7" w:rsidP="004C5583">
      <w:pPr>
        <w:pStyle w:val="ListParagraph"/>
        <w:numPr>
          <w:ilvl w:val="3"/>
          <w:numId w:val="5"/>
        </w:numPr>
        <w:tabs>
          <w:tab w:val="left" w:pos="1634"/>
          <w:tab w:val="left" w:pos="7921"/>
        </w:tabs>
        <w:rPr>
          <w:rFonts w:ascii="Times New Roman"/>
          <w:i/>
          <w:color w:val="FF0000"/>
          <w:spacing w:val="-2"/>
          <w:sz w:val="24"/>
        </w:rPr>
      </w:pPr>
      <w:r w:rsidRPr="00695A1A">
        <w:rPr>
          <w:rFonts w:ascii="Times New Roman"/>
          <w:i/>
          <w:color w:val="FF0000"/>
          <w:spacing w:val="-2"/>
          <w:sz w:val="24"/>
        </w:rPr>
        <w:t>Member Services</w:t>
      </w:r>
    </w:p>
    <w:p w14:paraId="2D244542" w14:textId="77777777" w:rsidR="00382672" w:rsidRPr="00190A28" w:rsidRDefault="00382672" w:rsidP="00AD5123">
      <w:pPr>
        <w:pStyle w:val="ListParagraph"/>
        <w:tabs>
          <w:tab w:val="left" w:pos="1634"/>
          <w:tab w:val="left" w:pos="7921"/>
        </w:tabs>
        <w:ind w:left="1620" w:firstLine="0"/>
        <w:rPr>
          <w:rFonts w:ascii="Times New Roman"/>
          <w:iCs/>
          <w:sz w:val="24"/>
        </w:rPr>
      </w:pPr>
    </w:p>
    <w:p w14:paraId="68353BE3" w14:textId="77777777" w:rsidR="001F1F1D" w:rsidRPr="001F1F1D" w:rsidRDefault="001F1F1D" w:rsidP="001F1F1D">
      <w:pPr>
        <w:pStyle w:val="ListParagraph"/>
        <w:tabs>
          <w:tab w:val="left" w:pos="1634"/>
          <w:tab w:val="left" w:pos="7921"/>
        </w:tabs>
        <w:ind w:left="1620" w:firstLine="0"/>
        <w:rPr>
          <w:rFonts w:ascii="Times New Roman"/>
          <w:i/>
          <w:spacing w:val="-5"/>
          <w:sz w:val="24"/>
        </w:rPr>
      </w:pPr>
    </w:p>
    <w:p w14:paraId="148A0E35" w14:textId="77777777" w:rsidR="001F1F1D" w:rsidRPr="001F1F1D" w:rsidRDefault="001F1F1D" w:rsidP="001F1F1D">
      <w:pPr>
        <w:pStyle w:val="ListParagraph"/>
        <w:tabs>
          <w:tab w:val="left" w:pos="1634"/>
          <w:tab w:val="left" w:pos="7921"/>
        </w:tabs>
        <w:ind w:left="1620" w:firstLine="0"/>
        <w:rPr>
          <w:rFonts w:ascii="Times New Roman"/>
          <w:i/>
          <w:spacing w:val="-5"/>
          <w:sz w:val="24"/>
        </w:rPr>
      </w:pPr>
    </w:p>
    <w:p w14:paraId="02C3B234" w14:textId="77777777" w:rsidR="001F1F1D" w:rsidRPr="001F1F1D" w:rsidRDefault="001F1F1D" w:rsidP="001F1F1D">
      <w:pPr>
        <w:pStyle w:val="ListParagraph"/>
        <w:tabs>
          <w:tab w:val="left" w:pos="1634"/>
          <w:tab w:val="left" w:pos="7921"/>
        </w:tabs>
        <w:ind w:left="1620" w:firstLine="0"/>
        <w:rPr>
          <w:rFonts w:ascii="Times New Roman"/>
          <w:i/>
          <w:spacing w:val="-5"/>
          <w:sz w:val="24"/>
        </w:rPr>
      </w:pPr>
    </w:p>
    <w:p w14:paraId="6DB3ADF4" w14:textId="77777777" w:rsidR="001F1F1D" w:rsidRPr="001F1F1D" w:rsidRDefault="001F1F1D" w:rsidP="001F1F1D">
      <w:pPr>
        <w:pStyle w:val="ListParagraph"/>
        <w:tabs>
          <w:tab w:val="left" w:pos="1634"/>
          <w:tab w:val="left" w:pos="7921"/>
        </w:tabs>
        <w:ind w:left="1620" w:firstLine="0"/>
        <w:rPr>
          <w:rFonts w:ascii="Times New Roman"/>
          <w:i/>
          <w:spacing w:val="-5"/>
          <w:sz w:val="24"/>
        </w:rPr>
      </w:pPr>
    </w:p>
    <w:p w14:paraId="19A393C7" w14:textId="149D0BED" w:rsidR="00B9359B" w:rsidRPr="00C05FA8"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r w:rsidR="001F1F1D">
        <w:rPr>
          <w:rFonts w:ascii="Times New Roman"/>
          <w:i/>
          <w:spacing w:val="-5"/>
          <w:sz w:val="24"/>
        </w:rPr>
        <w:t xml:space="preserve"> </w:t>
      </w:r>
      <w:r w:rsidR="001F1F1D" w:rsidRPr="001F1F1D">
        <w:rPr>
          <w:rFonts w:ascii="Times New Roman"/>
          <w:i/>
          <w:color w:val="FF0000"/>
          <w:spacing w:val="-5"/>
          <w:sz w:val="24"/>
        </w:rPr>
        <w:t>None</w:t>
      </w:r>
    </w:p>
    <w:p w14:paraId="58416980" w14:textId="77777777" w:rsidR="005E2517" w:rsidRDefault="005E2517" w:rsidP="0018082E">
      <w:pPr>
        <w:tabs>
          <w:tab w:val="left" w:pos="1634"/>
          <w:tab w:val="left" w:pos="7921"/>
        </w:tabs>
        <w:rPr>
          <w:rFonts w:ascii="Times New Roman"/>
          <w:i/>
          <w:spacing w:val="-5"/>
          <w:sz w:val="24"/>
        </w:rPr>
      </w:pPr>
    </w:p>
    <w:p w14:paraId="5F6F03C6" w14:textId="3E9A7BA2" w:rsidR="00B9359B"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r w:rsidR="001F1F1D">
        <w:rPr>
          <w:rFonts w:ascii="Times New Roman"/>
          <w:i/>
          <w:color w:val="232323"/>
          <w:spacing w:val="-2"/>
          <w:sz w:val="24"/>
        </w:rPr>
        <w:t xml:space="preserve"> </w:t>
      </w:r>
      <w:r w:rsidR="001F1F1D" w:rsidRPr="001F1F1D">
        <w:rPr>
          <w:rFonts w:ascii="Times New Roman"/>
          <w:i/>
          <w:color w:val="FF0000"/>
          <w:spacing w:val="-2"/>
          <w:sz w:val="24"/>
        </w:rPr>
        <w:t>None</w:t>
      </w:r>
    </w:p>
    <w:p w14:paraId="40F0B26C" w14:textId="77777777" w:rsidR="00B9359B" w:rsidRDefault="00B9359B" w:rsidP="00B9359B">
      <w:pPr>
        <w:pStyle w:val="BodyText"/>
        <w:rPr>
          <w:i/>
        </w:rPr>
      </w:pPr>
    </w:p>
    <w:p w14:paraId="6CF9BDDC" w14:textId="78F83D43" w:rsidR="00B9359B"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r w:rsidR="001F1F1D">
        <w:rPr>
          <w:rFonts w:ascii="Times New Roman"/>
          <w:i/>
          <w:color w:val="232323"/>
          <w:spacing w:val="-2"/>
          <w:sz w:val="24"/>
        </w:rPr>
        <w:t xml:space="preserve"> </w:t>
      </w:r>
      <w:r w:rsidR="001F1F1D" w:rsidRPr="001F1F1D">
        <w:rPr>
          <w:rFonts w:ascii="Times New Roman"/>
          <w:i/>
          <w:color w:val="FF0000"/>
          <w:spacing w:val="-2"/>
          <w:sz w:val="24"/>
        </w:rPr>
        <w:t>None</w:t>
      </w:r>
    </w:p>
    <w:p w14:paraId="09B8C2FD" w14:textId="38646C70" w:rsidR="007D54B6" w:rsidRDefault="00B9359B" w:rsidP="00DB248C">
      <w:pPr>
        <w:pStyle w:val="Heading5"/>
        <w:spacing w:before="214"/>
        <w:rPr>
          <w:spacing w:val="-2"/>
        </w:rPr>
      </w:pPr>
      <w:r w:rsidRPr="00947AA7">
        <w:rPr>
          <w:spacing w:val="-2"/>
        </w:rPr>
        <w:t>Adjournment</w:t>
      </w:r>
    </w:p>
    <w:p w14:paraId="1FD379EB" w14:textId="5F0C5BC6" w:rsidR="001F1F1D" w:rsidRPr="00D529B9" w:rsidRDefault="00221D56" w:rsidP="00DB248C">
      <w:pPr>
        <w:pStyle w:val="Heading5"/>
        <w:spacing w:before="214"/>
        <w:rPr>
          <w:b w:val="0"/>
          <w:bCs w:val="0"/>
          <w:i/>
          <w:iCs/>
          <w:color w:val="FF0000"/>
        </w:rPr>
      </w:pPr>
      <w:r w:rsidRPr="00D529B9">
        <w:rPr>
          <w:b w:val="0"/>
          <w:bCs w:val="0"/>
          <w:i/>
          <w:iCs/>
          <w:color w:val="FF0000"/>
          <w:spacing w:val="-2"/>
        </w:rPr>
        <w:t>The meeting</w:t>
      </w:r>
      <w:r w:rsidR="001F1F1D" w:rsidRPr="00D529B9">
        <w:rPr>
          <w:b w:val="0"/>
          <w:bCs w:val="0"/>
          <w:i/>
          <w:iCs/>
          <w:color w:val="FF0000"/>
          <w:spacing w:val="-2"/>
        </w:rPr>
        <w:t xml:space="preserve"> was adjourned at </w:t>
      </w:r>
      <w:r w:rsidR="00A47B9D" w:rsidRPr="00D529B9">
        <w:rPr>
          <w:b w:val="0"/>
          <w:bCs w:val="0"/>
          <w:i/>
          <w:iCs/>
          <w:color w:val="FF0000"/>
          <w:spacing w:val="-2"/>
        </w:rPr>
        <w:t>1</w:t>
      </w:r>
      <w:r w:rsidR="00D529B9" w:rsidRPr="00D529B9">
        <w:rPr>
          <w:b w:val="0"/>
          <w:bCs w:val="0"/>
          <w:i/>
          <w:iCs/>
          <w:color w:val="FF0000"/>
          <w:spacing w:val="-2"/>
        </w:rPr>
        <w:t>2:55 p.m.</w:t>
      </w:r>
    </w:p>
    <w:sectPr w:rsidR="001F1F1D" w:rsidRPr="00D529B9"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A73FA" w14:textId="77777777" w:rsidR="001C0C4A" w:rsidRDefault="001C0C4A" w:rsidP="006E3109">
      <w:r>
        <w:separator/>
      </w:r>
    </w:p>
  </w:endnote>
  <w:endnote w:type="continuationSeparator" w:id="0">
    <w:p w14:paraId="13BCBE72" w14:textId="77777777" w:rsidR="001C0C4A" w:rsidRDefault="001C0C4A"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DF471" w14:textId="77777777" w:rsidR="001C0C4A" w:rsidRDefault="001C0C4A" w:rsidP="006E3109">
      <w:r>
        <w:separator/>
      </w:r>
    </w:p>
  </w:footnote>
  <w:footnote w:type="continuationSeparator" w:id="0">
    <w:p w14:paraId="7D10121A" w14:textId="77777777" w:rsidR="001C0C4A" w:rsidRDefault="001C0C4A"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19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8" w15:restartNumberingAfterBreak="0">
    <w:nsid w:val="29A27903"/>
    <w:multiLevelType w:val="hybridMultilevel"/>
    <w:tmpl w:val="F440EC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EA344A4A"/>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19"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0"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1"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4"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5"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6"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24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70DB5E06"/>
    <w:multiLevelType w:val="hybridMultilevel"/>
    <w:tmpl w:val="B5421828"/>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0"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28"/>
  </w:num>
  <w:num w:numId="3" w16cid:durableId="90971738">
    <w:abstractNumId w:val="30"/>
  </w:num>
  <w:num w:numId="4" w16cid:durableId="861940304">
    <w:abstractNumId w:val="14"/>
  </w:num>
  <w:num w:numId="5" w16cid:durableId="188033187">
    <w:abstractNumId w:val="1"/>
  </w:num>
  <w:num w:numId="6" w16cid:durableId="1057314305">
    <w:abstractNumId w:val="27"/>
  </w:num>
  <w:num w:numId="7" w16cid:durableId="1517574028">
    <w:abstractNumId w:val="20"/>
  </w:num>
  <w:num w:numId="8" w16cid:durableId="1975940209">
    <w:abstractNumId w:val="21"/>
  </w:num>
  <w:num w:numId="9" w16cid:durableId="1329669709">
    <w:abstractNumId w:val="5"/>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7"/>
  </w:num>
  <w:num w:numId="19" w16cid:durableId="1615134982">
    <w:abstractNumId w:val="23"/>
  </w:num>
  <w:num w:numId="20" w16cid:durableId="1720129197">
    <w:abstractNumId w:val="3"/>
  </w:num>
  <w:num w:numId="21" w16cid:durableId="524052332">
    <w:abstractNumId w:val="24"/>
  </w:num>
  <w:num w:numId="22" w16cid:durableId="2105765527">
    <w:abstractNumId w:val="29"/>
  </w:num>
  <w:num w:numId="23" w16cid:durableId="1278489889">
    <w:abstractNumId w:val="25"/>
  </w:num>
  <w:num w:numId="24" w16cid:durableId="1405105574">
    <w:abstractNumId w:val="19"/>
  </w:num>
  <w:num w:numId="25" w16cid:durableId="1140340893">
    <w:abstractNumId w:val="7"/>
  </w:num>
  <w:num w:numId="26" w16cid:durableId="1514876895">
    <w:abstractNumId w:val="10"/>
  </w:num>
  <w:num w:numId="27" w16cid:durableId="1555389441">
    <w:abstractNumId w:val="26"/>
  </w:num>
  <w:num w:numId="28" w16cid:durableId="1957641637">
    <w:abstractNumId w:val="18"/>
  </w:num>
  <w:num w:numId="29" w16cid:durableId="2007316802">
    <w:abstractNumId w:val="22"/>
  </w:num>
  <w:num w:numId="30" w16cid:durableId="905455418">
    <w:abstractNumId w:val="6"/>
  </w:num>
  <w:num w:numId="31" w16cid:durableId="988484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018A"/>
    <w:rsid w:val="00011B94"/>
    <w:rsid w:val="00024217"/>
    <w:rsid w:val="00027B86"/>
    <w:rsid w:val="00042F41"/>
    <w:rsid w:val="000467AA"/>
    <w:rsid w:val="00047098"/>
    <w:rsid w:val="00050C79"/>
    <w:rsid w:val="0006016D"/>
    <w:rsid w:val="000634F7"/>
    <w:rsid w:val="000663D8"/>
    <w:rsid w:val="000668D0"/>
    <w:rsid w:val="000705D9"/>
    <w:rsid w:val="00073961"/>
    <w:rsid w:val="00084A33"/>
    <w:rsid w:val="00091A1A"/>
    <w:rsid w:val="000A6FDD"/>
    <w:rsid w:val="000A79E1"/>
    <w:rsid w:val="000B223F"/>
    <w:rsid w:val="000B6264"/>
    <w:rsid w:val="000C11B0"/>
    <w:rsid w:val="000C1583"/>
    <w:rsid w:val="000C2293"/>
    <w:rsid w:val="000C3C87"/>
    <w:rsid w:val="000C7E5B"/>
    <w:rsid w:val="000D139B"/>
    <w:rsid w:val="000D3800"/>
    <w:rsid w:val="000E10A4"/>
    <w:rsid w:val="000E522C"/>
    <w:rsid w:val="000F18CE"/>
    <w:rsid w:val="000F48BB"/>
    <w:rsid w:val="000F4B4D"/>
    <w:rsid w:val="00104737"/>
    <w:rsid w:val="001107CC"/>
    <w:rsid w:val="00111351"/>
    <w:rsid w:val="00120B67"/>
    <w:rsid w:val="0012124A"/>
    <w:rsid w:val="00122214"/>
    <w:rsid w:val="001244BD"/>
    <w:rsid w:val="001250F5"/>
    <w:rsid w:val="0013155A"/>
    <w:rsid w:val="001345B7"/>
    <w:rsid w:val="00137742"/>
    <w:rsid w:val="00140C40"/>
    <w:rsid w:val="00141435"/>
    <w:rsid w:val="001465F3"/>
    <w:rsid w:val="0014717F"/>
    <w:rsid w:val="001536F5"/>
    <w:rsid w:val="00155EBC"/>
    <w:rsid w:val="001609FA"/>
    <w:rsid w:val="001709D0"/>
    <w:rsid w:val="0018082E"/>
    <w:rsid w:val="00182680"/>
    <w:rsid w:val="00190A28"/>
    <w:rsid w:val="00193E0C"/>
    <w:rsid w:val="001A1506"/>
    <w:rsid w:val="001A2600"/>
    <w:rsid w:val="001A697D"/>
    <w:rsid w:val="001A6EC1"/>
    <w:rsid w:val="001B3443"/>
    <w:rsid w:val="001C0C4A"/>
    <w:rsid w:val="001C182F"/>
    <w:rsid w:val="001C2818"/>
    <w:rsid w:val="001C572B"/>
    <w:rsid w:val="001D05D3"/>
    <w:rsid w:val="001D371A"/>
    <w:rsid w:val="001D6DC3"/>
    <w:rsid w:val="001E0F5C"/>
    <w:rsid w:val="001E1D65"/>
    <w:rsid w:val="001E2EBE"/>
    <w:rsid w:val="001E3C36"/>
    <w:rsid w:val="001F0F6C"/>
    <w:rsid w:val="001F1F1D"/>
    <w:rsid w:val="001F35BF"/>
    <w:rsid w:val="001F4E9D"/>
    <w:rsid w:val="00200D8A"/>
    <w:rsid w:val="00221D56"/>
    <w:rsid w:val="0022584A"/>
    <w:rsid w:val="0022591E"/>
    <w:rsid w:val="00226803"/>
    <w:rsid w:val="00227F51"/>
    <w:rsid w:val="00232081"/>
    <w:rsid w:val="002335F1"/>
    <w:rsid w:val="002418EC"/>
    <w:rsid w:val="002459B4"/>
    <w:rsid w:val="00245A0F"/>
    <w:rsid w:val="00254BAC"/>
    <w:rsid w:val="00257496"/>
    <w:rsid w:val="002601C5"/>
    <w:rsid w:val="00266905"/>
    <w:rsid w:val="002724E3"/>
    <w:rsid w:val="0027261D"/>
    <w:rsid w:val="00282E61"/>
    <w:rsid w:val="00283AE1"/>
    <w:rsid w:val="00283FF2"/>
    <w:rsid w:val="00294673"/>
    <w:rsid w:val="00297778"/>
    <w:rsid w:val="00297952"/>
    <w:rsid w:val="002A6F13"/>
    <w:rsid w:val="002A7ED7"/>
    <w:rsid w:val="002B0EC3"/>
    <w:rsid w:val="002B4F30"/>
    <w:rsid w:val="002C2875"/>
    <w:rsid w:val="002C3094"/>
    <w:rsid w:val="002C46B3"/>
    <w:rsid w:val="002C54D8"/>
    <w:rsid w:val="002C723A"/>
    <w:rsid w:val="002D5D49"/>
    <w:rsid w:val="002D62BA"/>
    <w:rsid w:val="002E4942"/>
    <w:rsid w:val="002F097F"/>
    <w:rsid w:val="002F12D7"/>
    <w:rsid w:val="002F39B9"/>
    <w:rsid w:val="002F6CC7"/>
    <w:rsid w:val="00300DFF"/>
    <w:rsid w:val="00305ACC"/>
    <w:rsid w:val="00317DD2"/>
    <w:rsid w:val="003204B6"/>
    <w:rsid w:val="00320EDC"/>
    <w:rsid w:val="00322D24"/>
    <w:rsid w:val="00322FF8"/>
    <w:rsid w:val="003230C6"/>
    <w:rsid w:val="003448AB"/>
    <w:rsid w:val="00347629"/>
    <w:rsid w:val="003562B8"/>
    <w:rsid w:val="00360234"/>
    <w:rsid w:val="00362C87"/>
    <w:rsid w:val="00367A97"/>
    <w:rsid w:val="00367AA7"/>
    <w:rsid w:val="003748FF"/>
    <w:rsid w:val="00375FB2"/>
    <w:rsid w:val="00382672"/>
    <w:rsid w:val="00383924"/>
    <w:rsid w:val="00386FE2"/>
    <w:rsid w:val="00387D96"/>
    <w:rsid w:val="00394438"/>
    <w:rsid w:val="00394443"/>
    <w:rsid w:val="00395CE4"/>
    <w:rsid w:val="00397125"/>
    <w:rsid w:val="003B0788"/>
    <w:rsid w:val="003B4568"/>
    <w:rsid w:val="003B56BB"/>
    <w:rsid w:val="003B636D"/>
    <w:rsid w:val="003B6989"/>
    <w:rsid w:val="003B7A62"/>
    <w:rsid w:val="003C6086"/>
    <w:rsid w:val="003C7679"/>
    <w:rsid w:val="003D33D7"/>
    <w:rsid w:val="003D347B"/>
    <w:rsid w:val="003D5024"/>
    <w:rsid w:val="003E0179"/>
    <w:rsid w:val="003E363B"/>
    <w:rsid w:val="003E645D"/>
    <w:rsid w:val="003F62A1"/>
    <w:rsid w:val="004011A3"/>
    <w:rsid w:val="004017FA"/>
    <w:rsid w:val="00405909"/>
    <w:rsid w:val="00412FAB"/>
    <w:rsid w:val="004136EB"/>
    <w:rsid w:val="00413942"/>
    <w:rsid w:val="0042607E"/>
    <w:rsid w:val="004277B0"/>
    <w:rsid w:val="00430B52"/>
    <w:rsid w:val="004363E4"/>
    <w:rsid w:val="00436E74"/>
    <w:rsid w:val="004416D7"/>
    <w:rsid w:val="0044354F"/>
    <w:rsid w:val="00444D8E"/>
    <w:rsid w:val="00445FF2"/>
    <w:rsid w:val="00451ED9"/>
    <w:rsid w:val="0045260B"/>
    <w:rsid w:val="00456BF3"/>
    <w:rsid w:val="004574B6"/>
    <w:rsid w:val="00457AC6"/>
    <w:rsid w:val="00461A90"/>
    <w:rsid w:val="0047003E"/>
    <w:rsid w:val="004840F7"/>
    <w:rsid w:val="004A45C3"/>
    <w:rsid w:val="004A4DD5"/>
    <w:rsid w:val="004A5773"/>
    <w:rsid w:val="004A7C34"/>
    <w:rsid w:val="004B230E"/>
    <w:rsid w:val="004B60B8"/>
    <w:rsid w:val="004C0B37"/>
    <w:rsid w:val="004C5583"/>
    <w:rsid w:val="004C55FF"/>
    <w:rsid w:val="004D573E"/>
    <w:rsid w:val="004F34B2"/>
    <w:rsid w:val="00503022"/>
    <w:rsid w:val="00504035"/>
    <w:rsid w:val="005050E4"/>
    <w:rsid w:val="00512F32"/>
    <w:rsid w:val="00514AF1"/>
    <w:rsid w:val="005274C6"/>
    <w:rsid w:val="00530F03"/>
    <w:rsid w:val="00534560"/>
    <w:rsid w:val="0053488E"/>
    <w:rsid w:val="0053489D"/>
    <w:rsid w:val="00534970"/>
    <w:rsid w:val="005402CD"/>
    <w:rsid w:val="005507B2"/>
    <w:rsid w:val="00553920"/>
    <w:rsid w:val="005540AB"/>
    <w:rsid w:val="00555F8B"/>
    <w:rsid w:val="00563C60"/>
    <w:rsid w:val="00563EA6"/>
    <w:rsid w:val="00580B98"/>
    <w:rsid w:val="00582FB2"/>
    <w:rsid w:val="0059164D"/>
    <w:rsid w:val="00592A9F"/>
    <w:rsid w:val="0059645F"/>
    <w:rsid w:val="00597F1E"/>
    <w:rsid w:val="005A5A6B"/>
    <w:rsid w:val="005A5B60"/>
    <w:rsid w:val="005A5CCD"/>
    <w:rsid w:val="005A6CD1"/>
    <w:rsid w:val="005C6199"/>
    <w:rsid w:val="005D369D"/>
    <w:rsid w:val="005D398A"/>
    <w:rsid w:val="005D3BA3"/>
    <w:rsid w:val="005D5A22"/>
    <w:rsid w:val="005D6F45"/>
    <w:rsid w:val="005E0F86"/>
    <w:rsid w:val="005E2102"/>
    <w:rsid w:val="005E250B"/>
    <w:rsid w:val="005E2517"/>
    <w:rsid w:val="005E6D11"/>
    <w:rsid w:val="005F7BC0"/>
    <w:rsid w:val="006002F2"/>
    <w:rsid w:val="00600BCF"/>
    <w:rsid w:val="00602514"/>
    <w:rsid w:val="0060635F"/>
    <w:rsid w:val="006102BD"/>
    <w:rsid w:val="006120A0"/>
    <w:rsid w:val="006156ED"/>
    <w:rsid w:val="0062177D"/>
    <w:rsid w:val="00622BA8"/>
    <w:rsid w:val="006257B9"/>
    <w:rsid w:val="00627BB4"/>
    <w:rsid w:val="00635F94"/>
    <w:rsid w:val="00641650"/>
    <w:rsid w:val="006439AE"/>
    <w:rsid w:val="0065045B"/>
    <w:rsid w:val="00650F09"/>
    <w:rsid w:val="00654155"/>
    <w:rsid w:val="00661B61"/>
    <w:rsid w:val="00663095"/>
    <w:rsid w:val="006649D0"/>
    <w:rsid w:val="00666B0B"/>
    <w:rsid w:val="00667A4A"/>
    <w:rsid w:val="006739A1"/>
    <w:rsid w:val="00673AC2"/>
    <w:rsid w:val="00675997"/>
    <w:rsid w:val="00675A23"/>
    <w:rsid w:val="006811D2"/>
    <w:rsid w:val="00682D9A"/>
    <w:rsid w:val="00687430"/>
    <w:rsid w:val="00691AAC"/>
    <w:rsid w:val="006946C5"/>
    <w:rsid w:val="00695A1A"/>
    <w:rsid w:val="00696A88"/>
    <w:rsid w:val="00696A89"/>
    <w:rsid w:val="006A0DC5"/>
    <w:rsid w:val="006A100B"/>
    <w:rsid w:val="006A4974"/>
    <w:rsid w:val="006B4528"/>
    <w:rsid w:val="006B7D82"/>
    <w:rsid w:val="006C012B"/>
    <w:rsid w:val="006C11CE"/>
    <w:rsid w:val="006D53F4"/>
    <w:rsid w:val="006D6FBA"/>
    <w:rsid w:val="006D7860"/>
    <w:rsid w:val="006E3109"/>
    <w:rsid w:val="006E5954"/>
    <w:rsid w:val="006E7A77"/>
    <w:rsid w:val="006F452F"/>
    <w:rsid w:val="006F50FB"/>
    <w:rsid w:val="006F5C78"/>
    <w:rsid w:val="006F61CB"/>
    <w:rsid w:val="00701DF6"/>
    <w:rsid w:val="0070209A"/>
    <w:rsid w:val="00705484"/>
    <w:rsid w:val="007055ED"/>
    <w:rsid w:val="00706BE1"/>
    <w:rsid w:val="00717B41"/>
    <w:rsid w:val="00720077"/>
    <w:rsid w:val="00720A7C"/>
    <w:rsid w:val="00722E63"/>
    <w:rsid w:val="00725B5C"/>
    <w:rsid w:val="0072673D"/>
    <w:rsid w:val="00727693"/>
    <w:rsid w:val="00733D86"/>
    <w:rsid w:val="00736E5F"/>
    <w:rsid w:val="0073751E"/>
    <w:rsid w:val="00740D91"/>
    <w:rsid w:val="00747753"/>
    <w:rsid w:val="00761BE5"/>
    <w:rsid w:val="007655E1"/>
    <w:rsid w:val="00771DFE"/>
    <w:rsid w:val="0077434F"/>
    <w:rsid w:val="007758BF"/>
    <w:rsid w:val="00780B5F"/>
    <w:rsid w:val="00782BA7"/>
    <w:rsid w:val="00782CF8"/>
    <w:rsid w:val="007870E1"/>
    <w:rsid w:val="00796630"/>
    <w:rsid w:val="00796975"/>
    <w:rsid w:val="007A0C70"/>
    <w:rsid w:val="007A2469"/>
    <w:rsid w:val="007A6681"/>
    <w:rsid w:val="007B039C"/>
    <w:rsid w:val="007B177D"/>
    <w:rsid w:val="007B436C"/>
    <w:rsid w:val="007B54F9"/>
    <w:rsid w:val="007B7295"/>
    <w:rsid w:val="007C14DD"/>
    <w:rsid w:val="007C46FA"/>
    <w:rsid w:val="007C7685"/>
    <w:rsid w:val="007D0D97"/>
    <w:rsid w:val="007D3E83"/>
    <w:rsid w:val="007D54B6"/>
    <w:rsid w:val="007D5759"/>
    <w:rsid w:val="007E7F71"/>
    <w:rsid w:val="007F21DE"/>
    <w:rsid w:val="007F3640"/>
    <w:rsid w:val="007F555A"/>
    <w:rsid w:val="007F736E"/>
    <w:rsid w:val="00801DAE"/>
    <w:rsid w:val="00802458"/>
    <w:rsid w:val="00804F7F"/>
    <w:rsid w:val="008058D2"/>
    <w:rsid w:val="00806D30"/>
    <w:rsid w:val="00807485"/>
    <w:rsid w:val="008108BD"/>
    <w:rsid w:val="00812DE1"/>
    <w:rsid w:val="00817F46"/>
    <w:rsid w:val="00821341"/>
    <w:rsid w:val="00824E5F"/>
    <w:rsid w:val="008267AC"/>
    <w:rsid w:val="00831AC3"/>
    <w:rsid w:val="00842F7B"/>
    <w:rsid w:val="0084300F"/>
    <w:rsid w:val="00844875"/>
    <w:rsid w:val="00844E17"/>
    <w:rsid w:val="0084612F"/>
    <w:rsid w:val="008606E0"/>
    <w:rsid w:val="00860F6C"/>
    <w:rsid w:val="00863168"/>
    <w:rsid w:val="008658D7"/>
    <w:rsid w:val="00867E36"/>
    <w:rsid w:val="008708DB"/>
    <w:rsid w:val="00872CD0"/>
    <w:rsid w:val="0087493D"/>
    <w:rsid w:val="00882261"/>
    <w:rsid w:val="008864E6"/>
    <w:rsid w:val="00886B25"/>
    <w:rsid w:val="00891479"/>
    <w:rsid w:val="00892AC5"/>
    <w:rsid w:val="00892E4B"/>
    <w:rsid w:val="0089305E"/>
    <w:rsid w:val="008B0792"/>
    <w:rsid w:val="008B477B"/>
    <w:rsid w:val="008B60FF"/>
    <w:rsid w:val="008C1034"/>
    <w:rsid w:val="008C3637"/>
    <w:rsid w:val="008D0AC9"/>
    <w:rsid w:val="008D3A7A"/>
    <w:rsid w:val="008D43F1"/>
    <w:rsid w:val="008E2C1E"/>
    <w:rsid w:val="008E55BB"/>
    <w:rsid w:val="008F3E73"/>
    <w:rsid w:val="008F74FA"/>
    <w:rsid w:val="009130DC"/>
    <w:rsid w:val="00916505"/>
    <w:rsid w:val="00917B00"/>
    <w:rsid w:val="00923B25"/>
    <w:rsid w:val="009258A4"/>
    <w:rsid w:val="009368C9"/>
    <w:rsid w:val="00952BC8"/>
    <w:rsid w:val="0095691E"/>
    <w:rsid w:val="00967876"/>
    <w:rsid w:val="00977728"/>
    <w:rsid w:val="00982C11"/>
    <w:rsid w:val="00983D49"/>
    <w:rsid w:val="00984AF4"/>
    <w:rsid w:val="0099470A"/>
    <w:rsid w:val="0099557B"/>
    <w:rsid w:val="009956AB"/>
    <w:rsid w:val="009978DA"/>
    <w:rsid w:val="009A5FBC"/>
    <w:rsid w:val="009B290D"/>
    <w:rsid w:val="009B3C71"/>
    <w:rsid w:val="009B5EB5"/>
    <w:rsid w:val="009C24F7"/>
    <w:rsid w:val="009C3B26"/>
    <w:rsid w:val="009C442D"/>
    <w:rsid w:val="009C5BA2"/>
    <w:rsid w:val="009C7334"/>
    <w:rsid w:val="009D1F04"/>
    <w:rsid w:val="009D3EA0"/>
    <w:rsid w:val="009E2602"/>
    <w:rsid w:val="009E5BCB"/>
    <w:rsid w:val="009F1A41"/>
    <w:rsid w:val="009F3C89"/>
    <w:rsid w:val="009F6746"/>
    <w:rsid w:val="00A02200"/>
    <w:rsid w:val="00A035AF"/>
    <w:rsid w:val="00A12D0E"/>
    <w:rsid w:val="00A14BB1"/>
    <w:rsid w:val="00A16D2A"/>
    <w:rsid w:val="00A1759E"/>
    <w:rsid w:val="00A27BF0"/>
    <w:rsid w:val="00A31788"/>
    <w:rsid w:val="00A35194"/>
    <w:rsid w:val="00A375EB"/>
    <w:rsid w:val="00A47B9D"/>
    <w:rsid w:val="00A57FBB"/>
    <w:rsid w:val="00A60D9D"/>
    <w:rsid w:val="00A621B6"/>
    <w:rsid w:val="00A63D34"/>
    <w:rsid w:val="00A67987"/>
    <w:rsid w:val="00A67A15"/>
    <w:rsid w:val="00A7006F"/>
    <w:rsid w:val="00A72025"/>
    <w:rsid w:val="00A727D3"/>
    <w:rsid w:val="00A74F06"/>
    <w:rsid w:val="00A76980"/>
    <w:rsid w:val="00A819DB"/>
    <w:rsid w:val="00A81C38"/>
    <w:rsid w:val="00A82016"/>
    <w:rsid w:val="00A8311B"/>
    <w:rsid w:val="00A8499C"/>
    <w:rsid w:val="00A9077D"/>
    <w:rsid w:val="00A91D11"/>
    <w:rsid w:val="00A94753"/>
    <w:rsid w:val="00A964E1"/>
    <w:rsid w:val="00A96831"/>
    <w:rsid w:val="00AA2594"/>
    <w:rsid w:val="00AB75DB"/>
    <w:rsid w:val="00AC1F74"/>
    <w:rsid w:val="00AC2757"/>
    <w:rsid w:val="00AC5C17"/>
    <w:rsid w:val="00AC7FAF"/>
    <w:rsid w:val="00AD1CA6"/>
    <w:rsid w:val="00AD5123"/>
    <w:rsid w:val="00AD54FE"/>
    <w:rsid w:val="00AE391E"/>
    <w:rsid w:val="00AE535F"/>
    <w:rsid w:val="00AE579A"/>
    <w:rsid w:val="00AF2996"/>
    <w:rsid w:val="00AF2B3F"/>
    <w:rsid w:val="00AF6EF4"/>
    <w:rsid w:val="00B01206"/>
    <w:rsid w:val="00B04C15"/>
    <w:rsid w:val="00B1237B"/>
    <w:rsid w:val="00B1288E"/>
    <w:rsid w:val="00B133B1"/>
    <w:rsid w:val="00B16BBE"/>
    <w:rsid w:val="00B22047"/>
    <w:rsid w:val="00B23EBC"/>
    <w:rsid w:val="00B23F6A"/>
    <w:rsid w:val="00B26E13"/>
    <w:rsid w:val="00B330BF"/>
    <w:rsid w:val="00B4180E"/>
    <w:rsid w:val="00B4343C"/>
    <w:rsid w:val="00B50D17"/>
    <w:rsid w:val="00B51B7B"/>
    <w:rsid w:val="00B52D77"/>
    <w:rsid w:val="00B61440"/>
    <w:rsid w:val="00B6145E"/>
    <w:rsid w:val="00B67153"/>
    <w:rsid w:val="00B77334"/>
    <w:rsid w:val="00B8080C"/>
    <w:rsid w:val="00B811F2"/>
    <w:rsid w:val="00B81240"/>
    <w:rsid w:val="00B81906"/>
    <w:rsid w:val="00B824FA"/>
    <w:rsid w:val="00B86F5D"/>
    <w:rsid w:val="00B9359B"/>
    <w:rsid w:val="00B95057"/>
    <w:rsid w:val="00BA05E7"/>
    <w:rsid w:val="00BA0B40"/>
    <w:rsid w:val="00BA1FAE"/>
    <w:rsid w:val="00BA38D3"/>
    <w:rsid w:val="00BA4B59"/>
    <w:rsid w:val="00BA635C"/>
    <w:rsid w:val="00BA773D"/>
    <w:rsid w:val="00BB0B02"/>
    <w:rsid w:val="00BB18CF"/>
    <w:rsid w:val="00BB504D"/>
    <w:rsid w:val="00BB76EA"/>
    <w:rsid w:val="00BC1B23"/>
    <w:rsid w:val="00BC3F60"/>
    <w:rsid w:val="00BC40A9"/>
    <w:rsid w:val="00BC4668"/>
    <w:rsid w:val="00BC4BCB"/>
    <w:rsid w:val="00BD05C0"/>
    <w:rsid w:val="00BD2736"/>
    <w:rsid w:val="00BD42C4"/>
    <w:rsid w:val="00BD737A"/>
    <w:rsid w:val="00BE0809"/>
    <w:rsid w:val="00BF1716"/>
    <w:rsid w:val="00BF21CB"/>
    <w:rsid w:val="00BF2509"/>
    <w:rsid w:val="00BF35C2"/>
    <w:rsid w:val="00BF3EAA"/>
    <w:rsid w:val="00C02ED0"/>
    <w:rsid w:val="00C05FA8"/>
    <w:rsid w:val="00C15A5A"/>
    <w:rsid w:val="00C22F28"/>
    <w:rsid w:val="00C272EB"/>
    <w:rsid w:val="00C275D6"/>
    <w:rsid w:val="00C311E7"/>
    <w:rsid w:val="00C55F43"/>
    <w:rsid w:val="00C57090"/>
    <w:rsid w:val="00C60762"/>
    <w:rsid w:val="00C619EF"/>
    <w:rsid w:val="00C61B60"/>
    <w:rsid w:val="00C71D8C"/>
    <w:rsid w:val="00C7243B"/>
    <w:rsid w:val="00C72B89"/>
    <w:rsid w:val="00C754C4"/>
    <w:rsid w:val="00C81F5B"/>
    <w:rsid w:val="00C9410A"/>
    <w:rsid w:val="00C95731"/>
    <w:rsid w:val="00C96822"/>
    <w:rsid w:val="00CA1E5A"/>
    <w:rsid w:val="00CA438B"/>
    <w:rsid w:val="00CC0335"/>
    <w:rsid w:val="00CC2DA0"/>
    <w:rsid w:val="00CD6F50"/>
    <w:rsid w:val="00CE3E45"/>
    <w:rsid w:val="00CE4592"/>
    <w:rsid w:val="00CF0298"/>
    <w:rsid w:val="00CF115A"/>
    <w:rsid w:val="00CF1EC7"/>
    <w:rsid w:val="00CF4947"/>
    <w:rsid w:val="00D04314"/>
    <w:rsid w:val="00D04D7B"/>
    <w:rsid w:val="00D050DB"/>
    <w:rsid w:val="00D07B48"/>
    <w:rsid w:val="00D10AC4"/>
    <w:rsid w:val="00D16BD5"/>
    <w:rsid w:val="00D17BA0"/>
    <w:rsid w:val="00D21A83"/>
    <w:rsid w:val="00D2682E"/>
    <w:rsid w:val="00D362EA"/>
    <w:rsid w:val="00D450EB"/>
    <w:rsid w:val="00D529B9"/>
    <w:rsid w:val="00D64C6D"/>
    <w:rsid w:val="00D8016D"/>
    <w:rsid w:val="00D82F7C"/>
    <w:rsid w:val="00D90118"/>
    <w:rsid w:val="00D916D5"/>
    <w:rsid w:val="00DA70BC"/>
    <w:rsid w:val="00DB248C"/>
    <w:rsid w:val="00DB593B"/>
    <w:rsid w:val="00DB7880"/>
    <w:rsid w:val="00DC1410"/>
    <w:rsid w:val="00DD54F1"/>
    <w:rsid w:val="00DD588B"/>
    <w:rsid w:val="00DE03F3"/>
    <w:rsid w:val="00DE1DAA"/>
    <w:rsid w:val="00DE225C"/>
    <w:rsid w:val="00DE2835"/>
    <w:rsid w:val="00DF1196"/>
    <w:rsid w:val="00DF5223"/>
    <w:rsid w:val="00E04CFA"/>
    <w:rsid w:val="00E10038"/>
    <w:rsid w:val="00E1112E"/>
    <w:rsid w:val="00E115FE"/>
    <w:rsid w:val="00E13102"/>
    <w:rsid w:val="00E343E1"/>
    <w:rsid w:val="00E37781"/>
    <w:rsid w:val="00E41407"/>
    <w:rsid w:val="00E46FE3"/>
    <w:rsid w:val="00E52C8E"/>
    <w:rsid w:val="00E538B8"/>
    <w:rsid w:val="00E54C8B"/>
    <w:rsid w:val="00E56D4D"/>
    <w:rsid w:val="00E602D1"/>
    <w:rsid w:val="00E62B2A"/>
    <w:rsid w:val="00E7304D"/>
    <w:rsid w:val="00E731FE"/>
    <w:rsid w:val="00E7552C"/>
    <w:rsid w:val="00E8075F"/>
    <w:rsid w:val="00E857C0"/>
    <w:rsid w:val="00E857E3"/>
    <w:rsid w:val="00E90B4A"/>
    <w:rsid w:val="00E93780"/>
    <w:rsid w:val="00E93F61"/>
    <w:rsid w:val="00E97145"/>
    <w:rsid w:val="00E97DD1"/>
    <w:rsid w:val="00EA042A"/>
    <w:rsid w:val="00EB0676"/>
    <w:rsid w:val="00EB0ECA"/>
    <w:rsid w:val="00EB7DB8"/>
    <w:rsid w:val="00EC5EBE"/>
    <w:rsid w:val="00ED0342"/>
    <w:rsid w:val="00ED0A6F"/>
    <w:rsid w:val="00EE32D9"/>
    <w:rsid w:val="00EE67CE"/>
    <w:rsid w:val="00EE6ACC"/>
    <w:rsid w:val="00EE78FD"/>
    <w:rsid w:val="00EF0274"/>
    <w:rsid w:val="00F01C64"/>
    <w:rsid w:val="00F02E63"/>
    <w:rsid w:val="00F057D3"/>
    <w:rsid w:val="00F1079E"/>
    <w:rsid w:val="00F13252"/>
    <w:rsid w:val="00F16431"/>
    <w:rsid w:val="00F2433B"/>
    <w:rsid w:val="00F25A83"/>
    <w:rsid w:val="00F307C0"/>
    <w:rsid w:val="00F36D98"/>
    <w:rsid w:val="00F41A50"/>
    <w:rsid w:val="00F432C7"/>
    <w:rsid w:val="00F46B95"/>
    <w:rsid w:val="00F55E6B"/>
    <w:rsid w:val="00F60540"/>
    <w:rsid w:val="00F622A3"/>
    <w:rsid w:val="00F650E5"/>
    <w:rsid w:val="00F6606C"/>
    <w:rsid w:val="00F6669B"/>
    <w:rsid w:val="00F66964"/>
    <w:rsid w:val="00F66E0A"/>
    <w:rsid w:val="00F74FCB"/>
    <w:rsid w:val="00F77F19"/>
    <w:rsid w:val="00F924B4"/>
    <w:rsid w:val="00F9372C"/>
    <w:rsid w:val="00FA06B8"/>
    <w:rsid w:val="00FA110C"/>
    <w:rsid w:val="00FA35FE"/>
    <w:rsid w:val="00FB1967"/>
    <w:rsid w:val="00FB4707"/>
    <w:rsid w:val="00FB6B48"/>
    <w:rsid w:val="00FC5D1D"/>
    <w:rsid w:val="00FD61EF"/>
    <w:rsid w:val="00FD7128"/>
    <w:rsid w:val="00FE58D3"/>
    <w:rsid w:val="00FF3A1C"/>
    <w:rsid w:val="00FF49FC"/>
    <w:rsid w:val="00FF65EB"/>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73961"/>
    <w:rsid w:val="001A1506"/>
    <w:rsid w:val="001B1372"/>
    <w:rsid w:val="001F7D45"/>
    <w:rsid w:val="00215887"/>
    <w:rsid w:val="00215AB8"/>
    <w:rsid w:val="00226803"/>
    <w:rsid w:val="002335F1"/>
    <w:rsid w:val="00257CD9"/>
    <w:rsid w:val="002C3FE4"/>
    <w:rsid w:val="00326F47"/>
    <w:rsid w:val="003B0C5E"/>
    <w:rsid w:val="003B7778"/>
    <w:rsid w:val="003E363B"/>
    <w:rsid w:val="00466110"/>
    <w:rsid w:val="004A5773"/>
    <w:rsid w:val="004C01E1"/>
    <w:rsid w:val="00503DC0"/>
    <w:rsid w:val="005127F9"/>
    <w:rsid w:val="005540AB"/>
    <w:rsid w:val="00563C60"/>
    <w:rsid w:val="005A77BB"/>
    <w:rsid w:val="00691474"/>
    <w:rsid w:val="007B0C09"/>
    <w:rsid w:val="0085666C"/>
    <w:rsid w:val="00863168"/>
    <w:rsid w:val="00887344"/>
    <w:rsid w:val="008973E5"/>
    <w:rsid w:val="008C48DA"/>
    <w:rsid w:val="008D2D32"/>
    <w:rsid w:val="008D706C"/>
    <w:rsid w:val="009475C1"/>
    <w:rsid w:val="00952BC8"/>
    <w:rsid w:val="00992334"/>
    <w:rsid w:val="00AC2757"/>
    <w:rsid w:val="00B52D77"/>
    <w:rsid w:val="00BA1C52"/>
    <w:rsid w:val="00BB7DAC"/>
    <w:rsid w:val="00C4519B"/>
    <w:rsid w:val="00CB307C"/>
    <w:rsid w:val="00CB3F32"/>
    <w:rsid w:val="00CD358C"/>
    <w:rsid w:val="00D30ADC"/>
    <w:rsid w:val="00D8025E"/>
    <w:rsid w:val="00D91C26"/>
    <w:rsid w:val="00E10CDE"/>
    <w:rsid w:val="00E3051E"/>
    <w:rsid w:val="00E33247"/>
    <w:rsid w:val="00E34297"/>
    <w:rsid w:val="00E46FE3"/>
    <w:rsid w:val="00F66964"/>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167</cp:revision>
  <cp:lastPrinted>2024-04-29T20:07:00Z</cp:lastPrinted>
  <dcterms:created xsi:type="dcterms:W3CDTF">2024-06-13T22:22:00Z</dcterms:created>
  <dcterms:modified xsi:type="dcterms:W3CDTF">2024-07-11T18:30:00Z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